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77C" w:rsidRDefault="00F218C5" w:rsidP="00804029">
      <w:pPr>
        <w:spacing w:before="80" w:after="0" w:line="240" w:lineRule="atLeast"/>
        <w:ind w:left="5529" w:right="567"/>
        <w:rPr>
          <w:rStyle w:val="Heading1Char"/>
        </w:rPr>
      </w:pPr>
      <w:r>
        <w:rPr>
          <w:rStyle w:val="Heading1Ch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1pt;margin-top:-29.5pt;width:562.25pt;height:814.55pt;z-index:-251656704;mso-position-horizontal-relative:text;mso-position-vertical-relative:text">
            <v:imagedata r:id="rId7" o:title="notification background"/>
          </v:shape>
        </w:pict>
      </w:r>
      <w:r w:rsidR="0050627E">
        <w:rPr>
          <w:rStyle w:val="Heading1Char"/>
        </w:rPr>
        <w:t>Dinmore</w:t>
      </w:r>
      <w:r w:rsidR="0071710A" w:rsidRPr="001F2C2C">
        <w:rPr>
          <w:rStyle w:val="Heading1Char"/>
        </w:rPr>
        <w:t xml:space="preserve"> station</w:t>
      </w:r>
      <w:r w:rsidR="001F2C2C">
        <w:rPr>
          <w:rStyle w:val="Heading1Char"/>
        </w:rPr>
        <w:t xml:space="preserve"> </w:t>
      </w:r>
      <w:r w:rsidR="0071710A" w:rsidRPr="001F2C2C">
        <w:rPr>
          <w:rStyle w:val="Heading1Char"/>
        </w:rPr>
        <w:t>accessibility upgrade</w:t>
      </w:r>
    </w:p>
    <w:p w:rsidR="0050627E" w:rsidRDefault="007E0FAF" w:rsidP="00804029">
      <w:pPr>
        <w:pStyle w:val="Heading2"/>
        <w:ind w:left="5529"/>
      </w:pPr>
      <w:r>
        <w:t xml:space="preserve">Project update – </w:t>
      </w:r>
    </w:p>
    <w:p w:rsidR="00193CBD" w:rsidRPr="00650570" w:rsidRDefault="00F20906" w:rsidP="00804029">
      <w:pPr>
        <w:pStyle w:val="Heading2"/>
        <w:ind w:left="5529"/>
      </w:pPr>
      <w:r>
        <w:t>August</w:t>
      </w:r>
      <w:r w:rsidR="007E0FAF">
        <w:t xml:space="preserve"> 2016</w:t>
      </w:r>
    </w:p>
    <w:p w:rsidR="00DF2FE8" w:rsidRDefault="00B0326A" w:rsidP="00E01962">
      <w:pPr>
        <w:spacing w:after="120" w:line="260" w:lineRule="atLeast"/>
        <w:ind w:right="567"/>
        <w:rPr>
          <w:rFonts w:ascii="Arial" w:hAnsi="Arial" w:cs="Arial"/>
          <w:color w:val="000000" w:themeColor="text1"/>
          <w:sz w:val="28"/>
          <w:szCs w:val="28"/>
        </w:rPr>
      </w:pPr>
      <w:r w:rsidRPr="00721C78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064E172" wp14:editId="5929A4C2">
                <wp:simplePos x="0" y="0"/>
                <wp:positionH relativeFrom="column">
                  <wp:posOffset>198755</wp:posOffset>
                </wp:positionH>
                <wp:positionV relativeFrom="paragraph">
                  <wp:posOffset>140223</wp:posOffset>
                </wp:positionV>
                <wp:extent cx="6456045" cy="457200"/>
                <wp:effectExtent l="0" t="0" r="190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0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708" w:rsidRDefault="00CD0793" w:rsidP="006E6708"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Preliminary</w:t>
                            </w:r>
                            <w:r w:rsidR="00E6630D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footbridge and lift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foundation works are well underway at Dinmore station</w:t>
                            </w:r>
                            <w:r w:rsidR="006E6708" w:rsidRPr="00295D8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as part of Queensland Rail’s $212 million </w:t>
                            </w:r>
                            <w:r w:rsidR="006E6708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station </w:t>
                            </w:r>
                            <w:r w:rsidR="006E6708" w:rsidRPr="00295D8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upgrade program</w:t>
                            </w:r>
                            <w:r w:rsidR="006E6708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:rsidR="00721C78" w:rsidRDefault="00721C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65pt;margin-top:11.05pt;width:508.35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" stroked="f">
                <v:textbox>
                  <w:txbxContent>
                    <w:p w:rsidR="006E6708" w:rsidRDefault="00CD0793" w:rsidP="006E6708">
                      <w:r>
                        <w:rPr>
                          <w:rFonts w:ascii="Arial" w:hAnsi="Arial" w:cs="Arial"/>
                          <w:color w:val="595959" w:themeColor="text1" w:themeTint="A6"/>
                        </w:rPr>
                        <w:t>Preliminary</w:t>
                      </w:r>
                      <w:r w:rsidR="00E6630D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footbridge and lift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foundation works are well underway at Dinmore station</w:t>
                      </w:r>
                      <w:r w:rsidR="006E6708" w:rsidRPr="00295D8E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as part of Queensland Rail’s $212 million </w:t>
                      </w:r>
                      <w:r w:rsidR="006E6708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station </w:t>
                      </w:r>
                      <w:r w:rsidR="006E6708" w:rsidRPr="00295D8E">
                        <w:rPr>
                          <w:rFonts w:ascii="Arial" w:hAnsi="Arial" w:cs="Arial"/>
                          <w:color w:val="595959" w:themeColor="text1" w:themeTint="A6"/>
                        </w:rPr>
                        <w:t>upgrade program</w:t>
                      </w:r>
                      <w:r w:rsidR="006E6708">
                        <w:rPr>
                          <w:rFonts w:ascii="Arial" w:hAnsi="Arial" w:cs="Arial"/>
                          <w:color w:val="595959" w:themeColor="text1" w:themeTint="A6"/>
                        </w:rPr>
                        <w:t>.</w:t>
                      </w:r>
                    </w:p>
                    <w:p w:rsidR="00721C78" w:rsidRDefault="00721C78"/>
                  </w:txbxContent>
                </v:textbox>
              </v:shape>
            </w:pict>
          </mc:Fallback>
        </mc:AlternateContent>
      </w:r>
    </w:p>
    <w:p w:rsidR="00E01962" w:rsidRDefault="00E01962" w:rsidP="00E01962">
      <w:pPr>
        <w:spacing w:after="120" w:line="260" w:lineRule="atLeast"/>
        <w:ind w:right="567"/>
        <w:rPr>
          <w:rFonts w:ascii="Arial" w:hAnsi="Arial" w:cs="Arial"/>
          <w:color w:val="000000" w:themeColor="text1"/>
          <w:sz w:val="28"/>
          <w:szCs w:val="28"/>
        </w:rPr>
        <w:sectPr w:rsidR="00E01962" w:rsidSect="0071710A">
          <w:pgSz w:w="11906" w:h="16838"/>
          <w:pgMar w:top="709" w:right="566" w:bottom="1440" w:left="567" w:header="708" w:footer="708" w:gutter="0"/>
          <w:cols w:space="708"/>
          <w:docGrid w:linePitch="360"/>
        </w:sectPr>
      </w:pPr>
    </w:p>
    <w:p w:rsidR="00721C78" w:rsidRPr="001B4B2E" w:rsidRDefault="00721C78" w:rsidP="00721C78">
      <w:pPr>
        <w:spacing w:after="120" w:line="240" w:lineRule="auto"/>
        <w:ind w:left="-284" w:right="567"/>
        <w:rPr>
          <w:rFonts w:ascii="Arial" w:hAnsi="Arial" w:cs="Arial"/>
          <w:color w:val="595959" w:themeColor="text1" w:themeTint="A6"/>
        </w:rPr>
      </w:pPr>
    </w:p>
    <w:p w:rsidR="00721C78" w:rsidRPr="006E3915" w:rsidRDefault="00721C78" w:rsidP="00721C78">
      <w:pPr>
        <w:pStyle w:val="Heading3"/>
        <w:spacing w:line="240" w:lineRule="auto"/>
        <w:rPr>
          <w:color w:val="595959" w:themeColor="text1" w:themeTint="A6"/>
          <w:sz w:val="16"/>
          <w:szCs w:val="16"/>
        </w:rPr>
      </w:pPr>
    </w:p>
    <w:p w:rsidR="00721C78" w:rsidRDefault="00721C78" w:rsidP="00804029">
      <w:pPr>
        <w:pStyle w:val="Heading3"/>
        <w:spacing w:line="240" w:lineRule="auto"/>
        <w:ind w:left="0"/>
        <w:rPr>
          <w:color w:val="595959" w:themeColor="text1" w:themeTint="A6"/>
          <w:sz w:val="28"/>
          <w:szCs w:val="28"/>
        </w:rPr>
        <w:sectPr w:rsidR="00721C78" w:rsidSect="001C3D4D">
          <w:type w:val="continuous"/>
          <w:pgSz w:w="11906" w:h="16838"/>
          <w:pgMar w:top="709" w:right="1133" w:bottom="1702" w:left="1276" w:header="708" w:footer="708" w:gutter="0"/>
          <w:cols w:num="2" w:space="765"/>
          <w:docGrid w:linePitch="360"/>
        </w:sectPr>
      </w:pPr>
    </w:p>
    <w:p w:rsidR="00721C78" w:rsidRDefault="001D43BB" w:rsidP="00804029">
      <w:pPr>
        <w:pStyle w:val="Heading3"/>
        <w:spacing w:line="240" w:lineRule="auto"/>
        <w:ind w:left="0"/>
        <w:rPr>
          <w:color w:val="595959" w:themeColor="text1" w:themeTint="A6"/>
          <w:sz w:val="28"/>
          <w:szCs w:val="28"/>
        </w:rPr>
        <w:sectPr w:rsidR="00721C78" w:rsidSect="00721C78">
          <w:type w:val="continuous"/>
          <w:pgSz w:w="11906" w:h="16838"/>
          <w:pgMar w:top="709" w:right="1133" w:bottom="1702" w:left="1276" w:header="708" w:footer="708" w:gutter="0"/>
          <w:cols w:num="2" w:space="567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lastRenderedPageBreak/>
        <w:drawing>
          <wp:anchor distT="0" distB="0" distL="114300" distR="114300" simplePos="0" relativeHeight="251657728" behindDoc="0" locked="0" layoutInCell="1" allowOverlap="1" wp14:anchorId="65D02D9A" wp14:editId="7E725564">
            <wp:simplePos x="0" y="0"/>
            <wp:positionH relativeFrom="column">
              <wp:posOffset>3077733</wp:posOffset>
            </wp:positionH>
            <wp:positionV relativeFrom="paragraph">
              <wp:posOffset>152400</wp:posOffset>
            </wp:positionV>
            <wp:extent cx="2970530" cy="2007870"/>
            <wp:effectExtent l="0" t="0" r="1270" b="0"/>
            <wp:wrapNone/>
            <wp:docPr id="7" name="Picture 7" descr="\\Cptprdfps001\STRATEGY\Corporate Affairs\External Affairs\001 Queensland Rail\Projects\Station Upgrade Program\4 Dinmore\Collateral\Project Updates\5 August 2016\Dinmore 1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ptprdfps001\STRATEGY\Corporate Affairs\External Affairs\001 Queensland Rail\Projects\Station Upgrade Program\4 Dinmore\Collateral\Project Updates\5 August 2016\Dinmore 1 Cro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C78" w:rsidRPr="001B4B2E" w:rsidRDefault="00721C78" w:rsidP="00CD0793">
      <w:pPr>
        <w:pStyle w:val="Heading3"/>
        <w:spacing w:line="276" w:lineRule="auto"/>
        <w:ind w:left="-284"/>
        <w:rPr>
          <w:color w:val="595959" w:themeColor="text1" w:themeTint="A6"/>
          <w:sz w:val="28"/>
          <w:szCs w:val="28"/>
        </w:rPr>
      </w:pPr>
      <w:r w:rsidRPr="001B4B2E">
        <w:rPr>
          <w:color w:val="595959" w:themeColor="text1" w:themeTint="A6"/>
          <w:sz w:val="28"/>
          <w:szCs w:val="28"/>
        </w:rPr>
        <w:lastRenderedPageBreak/>
        <w:t>Project progress</w:t>
      </w:r>
    </w:p>
    <w:p w:rsidR="006E6708" w:rsidRDefault="00E6630D" w:rsidP="00CD0793">
      <w:pPr>
        <w:spacing w:after="120"/>
        <w:ind w:left="-284" w:right="567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The following construction activities were recently completed</w:t>
      </w:r>
      <w:r w:rsidR="006E6708">
        <w:rPr>
          <w:rFonts w:ascii="Arial" w:hAnsi="Arial" w:cs="Arial"/>
          <w:color w:val="595959" w:themeColor="text1" w:themeTint="A6"/>
        </w:rPr>
        <w:t>:</w:t>
      </w:r>
    </w:p>
    <w:p w:rsidR="008973A9" w:rsidRDefault="00742B61" w:rsidP="00CD0793">
      <w:pPr>
        <w:pStyle w:val="ListParagraph"/>
        <w:numPr>
          <w:ilvl w:val="0"/>
          <w:numId w:val="2"/>
        </w:numPr>
        <w:spacing w:after="120"/>
        <w:ind w:left="0" w:right="567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 xml:space="preserve">construction and opening of temporary access ramps between platform 1 and the </w:t>
      </w:r>
      <w:r w:rsidR="00CF58C9">
        <w:rPr>
          <w:rFonts w:ascii="Arial" w:hAnsi="Arial" w:cs="Arial"/>
          <w:color w:val="595959" w:themeColor="text1" w:themeTint="A6"/>
        </w:rPr>
        <w:t xml:space="preserve">Brisbane Road </w:t>
      </w:r>
      <w:r>
        <w:rPr>
          <w:rFonts w:ascii="Arial" w:hAnsi="Arial" w:cs="Arial"/>
          <w:color w:val="595959" w:themeColor="text1" w:themeTint="A6"/>
        </w:rPr>
        <w:t>carpark</w:t>
      </w:r>
    </w:p>
    <w:p w:rsidR="00F20906" w:rsidRDefault="00742B61" w:rsidP="00CD0793">
      <w:pPr>
        <w:pStyle w:val="ListParagraph"/>
        <w:numPr>
          <w:ilvl w:val="0"/>
          <w:numId w:val="2"/>
        </w:numPr>
        <w:spacing w:after="120"/>
        <w:ind w:left="0" w:right="567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relocation of underground service pits</w:t>
      </w:r>
    </w:p>
    <w:p w:rsidR="009A2D41" w:rsidRDefault="00742B61" w:rsidP="00CD0793">
      <w:pPr>
        <w:pStyle w:val="ListParagraph"/>
        <w:numPr>
          <w:ilvl w:val="0"/>
          <w:numId w:val="2"/>
        </w:numPr>
        <w:spacing w:after="120"/>
        <w:ind w:left="0" w:right="567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excavation of footings for new stairs</w:t>
      </w:r>
    </w:p>
    <w:p w:rsidR="00F20906" w:rsidRDefault="009A2D41" w:rsidP="00CD0793">
      <w:pPr>
        <w:pStyle w:val="ListParagraph"/>
        <w:numPr>
          <w:ilvl w:val="0"/>
          <w:numId w:val="2"/>
        </w:numPr>
        <w:spacing w:after="120"/>
        <w:ind w:left="0" w:right="567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removal of platform 2 shelter and installation of a temporary shelter behind platform 2</w:t>
      </w:r>
    </w:p>
    <w:p w:rsidR="009A2D41" w:rsidRDefault="009A2D41" w:rsidP="00CD0793">
      <w:pPr>
        <w:pStyle w:val="ListParagraph"/>
        <w:numPr>
          <w:ilvl w:val="0"/>
          <w:numId w:val="2"/>
        </w:numPr>
        <w:spacing w:after="120"/>
        <w:ind w:left="0" w:right="567" w:hanging="284"/>
        <w:rPr>
          <w:rFonts w:ascii="Arial" w:hAnsi="Arial" w:cs="Arial"/>
          <w:color w:val="595959" w:themeColor="text1" w:themeTint="A6"/>
        </w:rPr>
      </w:pPr>
      <w:proofErr w:type="gramStart"/>
      <w:r>
        <w:rPr>
          <w:rFonts w:ascii="Arial" w:hAnsi="Arial" w:cs="Arial"/>
          <w:color w:val="595959" w:themeColor="text1" w:themeTint="A6"/>
        </w:rPr>
        <w:t>installation</w:t>
      </w:r>
      <w:proofErr w:type="gramEnd"/>
      <w:r>
        <w:rPr>
          <w:rFonts w:ascii="Arial" w:hAnsi="Arial" w:cs="Arial"/>
          <w:color w:val="595959" w:themeColor="text1" w:themeTint="A6"/>
        </w:rPr>
        <w:t xml:space="preserve"> of steel structures for new lift shafts.</w:t>
      </w:r>
    </w:p>
    <w:p w:rsidR="00721C78" w:rsidRPr="001B4B2E" w:rsidRDefault="003D2172" w:rsidP="00CD0793">
      <w:pPr>
        <w:pStyle w:val="Heading3"/>
        <w:spacing w:line="276" w:lineRule="auto"/>
        <w:ind w:left="-284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Upcoming work</w:t>
      </w:r>
    </w:p>
    <w:p w:rsidR="00CD0793" w:rsidRPr="00CD0793" w:rsidRDefault="00CD0793" w:rsidP="00CD0793">
      <w:pPr>
        <w:ind w:left="-284" w:right="183"/>
        <w:rPr>
          <w:rFonts w:ascii="Arial" w:hAnsi="Arial" w:cs="Arial"/>
          <w:color w:val="595959" w:themeColor="text1" w:themeTint="A6"/>
        </w:rPr>
      </w:pPr>
      <w:r w:rsidRPr="00CD0793">
        <w:rPr>
          <w:rFonts w:ascii="Arial" w:hAnsi="Arial" w:cs="Arial"/>
          <w:color w:val="595959" w:themeColor="text1" w:themeTint="A6"/>
        </w:rPr>
        <w:t>In the coming weeks, customers and the community can expect to see the following activities:</w:t>
      </w:r>
    </w:p>
    <w:p w:rsidR="00A9010B" w:rsidRDefault="00742B61" w:rsidP="00CD0793">
      <w:pPr>
        <w:pStyle w:val="ListParagraph"/>
        <w:numPr>
          <w:ilvl w:val="0"/>
          <w:numId w:val="3"/>
        </w:numPr>
        <w:ind w:left="0" w:right="567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construction of further temporary access ramps to both platforms</w:t>
      </w:r>
    </w:p>
    <w:p w:rsidR="009A2D41" w:rsidRPr="009A2D41" w:rsidRDefault="009A2D41" w:rsidP="00CD0793">
      <w:pPr>
        <w:pStyle w:val="ListParagraph"/>
        <w:numPr>
          <w:ilvl w:val="0"/>
          <w:numId w:val="3"/>
        </w:numPr>
        <w:ind w:left="0" w:right="567" w:hanging="284"/>
        <w:rPr>
          <w:rFonts w:ascii="Arial" w:hAnsi="Arial" w:cs="Arial"/>
          <w:color w:val="595959" w:themeColor="text1" w:themeTint="A6"/>
        </w:rPr>
      </w:pPr>
      <w:r w:rsidRPr="009A2D41">
        <w:rPr>
          <w:rFonts w:ascii="Arial" w:hAnsi="Arial" w:cs="Arial"/>
          <w:color w:val="595959" w:themeColor="text1" w:themeTint="A6"/>
        </w:rPr>
        <w:t>excavation and concrete pours</w:t>
      </w:r>
    </w:p>
    <w:p w:rsidR="00742B61" w:rsidRPr="009A2D41" w:rsidRDefault="009A2D41" w:rsidP="00CD0793">
      <w:pPr>
        <w:pStyle w:val="ListParagraph"/>
        <w:numPr>
          <w:ilvl w:val="0"/>
          <w:numId w:val="3"/>
        </w:numPr>
        <w:ind w:left="0" w:right="567" w:hanging="284"/>
        <w:rPr>
          <w:rFonts w:ascii="Arial" w:hAnsi="Arial" w:cs="Arial"/>
          <w:color w:val="595959" w:themeColor="text1" w:themeTint="A6"/>
        </w:rPr>
      </w:pPr>
      <w:bookmarkStart w:id="0" w:name="_GoBack"/>
      <w:bookmarkEnd w:id="0"/>
      <w:r w:rsidRPr="009A2D41">
        <w:rPr>
          <w:rFonts w:ascii="Arial" w:hAnsi="Arial" w:cs="Arial"/>
          <w:color w:val="595959" w:themeColor="text1" w:themeTint="A6"/>
        </w:rPr>
        <w:t>construction of new station entrance from Mason Street carpark</w:t>
      </w:r>
      <w:r w:rsidR="00CF58C9" w:rsidRPr="009A2D41">
        <w:rPr>
          <w:rFonts w:ascii="Arial" w:hAnsi="Arial" w:cs="Arial"/>
          <w:color w:val="595959" w:themeColor="text1" w:themeTint="A6"/>
        </w:rPr>
        <w:t>.</w:t>
      </w:r>
    </w:p>
    <w:p w:rsidR="00CD0793" w:rsidRPr="001E46E6" w:rsidRDefault="009A2D41" w:rsidP="00742B61">
      <w:pPr>
        <w:pStyle w:val="ListParagraph"/>
        <w:spacing w:line="240" w:lineRule="auto"/>
        <w:ind w:left="-284" w:right="567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  <w:lang w:eastAsia="en-AU"/>
        </w:rPr>
        <w:drawing>
          <wp:anchor distT="0" distB="0" distL="114300" distR="114300" simplePos="0" relativeHeight="251658752" behindDoc="0" locked="0" layoutInCell="1" allowOverlap="1" wp14:anchorId="121AF773" wp14:editId="2F93C408">
            <wp:simplePos x="0" y="0"/>
            <wp:positionH relativeFrom="column">
              <wp:posOffset>-158115</wp:posOffset>
            </wp:positionH>
            <wp:positionV relativeFrom="paragraph">
              <wp:posOffset>93233</wp:posOffset>
            </wp:positionV>
            <wp:extent cx="2970530" cy="2009140"/>
            <wp:effectExtent l="0" t="0" r="1270" b="0"/>
            <wp:wrapNone/>
            <wp:docPr id="8" name="Picture 8" descr="\\Cptprdfps001\STRATEGY\Corporate Affairs\External Affairs\001 Queensland Rail\Projects\Station Upgrade Program\4 Dinmore\Collateral\Project Updates\5 August 2016\Dinmore 2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ptprdfps001\STRATEGY\Corporate Affairs\External Affairs\001 Queensland Rail\Projects\Station Upgrade Program\4 Dinmore\Collateral\Project Updates\5 August 2016\Dinmore 2 Cro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793" w:rsidRDefault="00CD0793" w:rsidP="00DA32ED">
      <w:pPr>
        <w:spacing w:line="240" w:lineRule="auto"/>
        <w:ind w:left="-284" w:right="567"/>
        <w:rPr>
          <w:rFonts w:ascii="Arial" w:hAnsi="Arial" w:cs="Arial"/>
          <w:color w:val="595959" w:themeColor="text1" w:themeTint="A6"/>
        </w:rPr>
      </w:pPr>
    </w:p>
    <w:p w:rsidR="00CD0793" w:rsidRDefault="00CD0793" w:rsidP="00DA32ED">
      <w:pPr>
        <w:spacing w:line="240" w:lineRule="auto"/>
        <w:ind w:left="-284" w:right="567"/>
        <w:rPr>
          <w:rFonts w:ascii="Arial" w:hAnsi="Arial" w:cs="Arial"/>
          <w:color w:val="595959" w:themeColor="text1" w:themeTint="A6"/>
        </w:rPr>
      </w:pPr>
    </w:p>
    <w:p w:rsidR="00CD0793" w:rsidRDefault="00CD0793" w:rsidP="00DA32ED">
      <w:pPr>
        <w:spacing w:line="240" w:lineRule="auto"/>
        <w:ind w:left="-284" w:right="567"/>
        <w:rPr>
          <w:rFonts w:ascii="Arial" w:hAnsi="Arial" w:cs="Arial"/>
          <w:color w:val="595959" w:themeColor="text1" w:themeTint="A6"/>
        </w:rPr>
      </w:pPr>
    </w:p>
    <w:p w:rsidR="00CD0793" w:rsidRDefault="00CD0793" w:rsidP="00DA32ED">
      <w:pPr>
        <w:spacing w:line="240" w:lineRule="auto"/>
        <w:ind w:left="-284" w:right="567"/>
        <w:rPr>
          <w:rFonts w:ascii="Arial" w:hAnsi="Arial" w:cs="Arial"/>
          <w:color w:val="595959" w:themeColor="text1" w:themeTint="A6"/>
        </w:rPr>
      </w:pPr>
    </w:p>
    <w:p w:rsidR="00CD0793" w:rsidRDefault="00CD0793" w:rsidP="00DA32ED">
      <w:pPr>
        <w:spacing w:line="240" w:lineRule="auto"/>
        <w:ind w:left="-284" w:right="567"/>
        <w:rPr>
          <w:rFonts w:ascii="Arial" w:hAnsi="Arial" w:cs="Arial"/>
          <w:color w:val="595959" w:themeColor="text1" w:themeTint="A6"/>
        </w:rPr>
      </w:pPr>
    </w:p>
    <w:p w:rsidR="00CD0793" w:rsidRDefault="00CD0793" w:rsidP="00DA32ED">
      <w:pPr>
        <w:spacing w:line="240" w:lineRule="auto"/>
        <w:ind w:left="-284" w:right="567"/>
        <w:rPr>
          <w:rFonts w:ascii="Arial" w:hAnsi="Arial" w:cs="Arial"/>
          <w:color w:val="595959" w:themeColor="text1" w:themeTint="A6"/>
        </w:rPr>
      </w:pPr>
    </w:p>
    <w:p w:rsidR="00FE7339" w:rsidRDefault="004E2227" w:rsidP="00DA32ED">
      <w:pPr>
        <w:spacing w:line="240" w:lineRule="auto"/>
        <w:ind w:left="-284" w:right="567"/>
        <w:rPr>
          <w:rFonts w:ascii="Arial" w:hAnsi="Arial" w:cs="Arial"/>
          <w:color w:val="595959" w:themeColor="text1" w:themeTint="A6"/>
        </w:rPr>
      </w:pPr>
      <w:r w:rsidRPr="00DA32ED">
        <w:rPr>
          <w:rFonts w:ascii="Arial" w:hAnsi="Arial" w:cs="Arial"/>
          <w:color w:val="595959" w:themeColor="text1" w:themeTint="A6"/>
        </w:rPr>
        <w:lastRenderedPageBreak/>
        <w:t>.</w:t>
      </w:r>
      <w:r w:rsidR="001D43BB" w:rsidRPr="001D43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58C9" w:rsidRDefault="00CF58C9" w:rsidP="006E6708">
      <w:pPr>
        <w:pStyle w:val="Heading3"/>
        <w:spacing w:line="240" w:lineRule="auto"/>
        <w:ind w:left="0" w:right="-100"/>
        <w:rPr>
          <w:color w:val="595959" w:themeColor="text1" w:themeTint="A6"/>
          <w:sz w:val="28"/>
          <w:szCs w:val="28"/>
        </w:rPr>
      </w:pPr>
    </w:p>
    <w:p w:rsidR="00CF58C9" w:rsidRDefault="00CF58C9" w:rsidP="006E6708">
      <w:pPr>
        <w:pStyle w:val="Heading3"/>
        <w:spacing w:line="240" w:lineRule="auto"/>
        <w:ind w:left="0" w:right="-100"/>
        <w:rPr>
          <w:color w:val="595959" w:themeColor="text1" w:themeTint="A6"/>
          <w:sz w:val="28"/>
          <w:szCs w:val="28"/>
        </w:rPr>
      </w:pPr>
    </w:p>
    <w:p w:rsidR="00CF58C9" w:rsidRDefault="00CF58C9" w:rsidP="006E6708">
      <w:pPr>
        <w:pStyle w:val="Heading3"/>
        <w:spacing w:line="240" w:lineRule="auto"/>
        <w:ind w:left="0" w:right="-100"/>
        <w:rPr>
          <w:color w:val="595959" w:themeColor="text1" w:themeTint="A6"/>
          <w:sz w:val="28"/>
          <w:szCs w:val="28"/>
        </w:rPr>
      </w:pPr>
    </w:p>
    <w:p w:rsidR="00CF58C9" w:rsidRDefault="00CF58C9" w:rsidP="006E6708">
      <w:pPr>
        <w:pStyle w:val="Heading3"/>
        <w:spacing w:line="240" w:lineRule="auto"/>
        <w:ind w:left="0" w:right="-100"/>
        <w:rPr>
          <w:color w:val="595959" w:themeColor="text1" w:themeTint="A6"/>
          <w:sz w:val="28"/>
          <w:szCs w:val="28"/>
        </w:rPr>
      </w:pPr>
    </w:p>
    <w:p w:rsidR="00CF58C9" w:rsidRDefault="00CF58C9" w:rsidP="006E6708">
      <w:pPr>
        <w:pStyle w:val="Heading3"/>
        <w:spacing w:line="240" w:lineRule="auto"/>
        <w:ind w:left="0" w:right="-100"/>
        <w:rPr>
          <w:color w:val="595959" w:themeColor="text1" w:themeTint="A6"/>
          <w:sz w:val="28"/>
          <w:szCs w:val="28"/>
        </w:rPr>
      </w:pPr>
    </w:p>
    <w:p w:rsidR="009A2D41" w:rsidRDefault="009A2D41" w:rsidP="006E6708">
      <w:pPr>
        <w:pStyle w:val="Heading3"/>
        <w:spacing w:line="240" w:lineRule="auto"/>
        <w:ind w:left="0" w:right="-100"/>
        <w:rPr>
          <w:color w:val="595959" w:themeColor="text1" w:themeTint="A6"/>
          <w:sz w:val="28"/>
          <w:szCs w:val="28"/>
        </w:rPr>
      </w:pPr>
    </w:p>
    <w:p w:rsidR="006E6708" w:rsidRPr="001B4B2E" w:rsidRDefault="006E6708" w:rsidP="006E6708">
      <w:pPr>
        <w:pStyle w:val="Heading3"/>
        <w:spacing w:line="240" w:lineRule="auto"/>
        <w:ind w:left="0" w:right="-100"/>
        <w:rPr>
          <w:color w:val="595959" w:themeColor="text1" w:themeTint="A6"/>
          <w:sz w:val="28"/>
          <w:szCs w:val="28"/>
        </w:rPr>
      </w:pPr>
      <w:r w:rsidRPr="001B4B2E">
        <w:rPr>
          <w:color w:val="595959" w:themeColor="text1" w:themeTint="A6"/>
          <w:sz w:val="28"/>
          <w:szCs w:val="28"/>
        </w:rPr>
        <w:t>Construction impacts</w:t>
      </w:r>
    </w:p>
    <w:p w:rsidR="006E6708" w:rsidRDefault="006E6708" w:rsidP="006E6708">
      <w:pPr>
        <w:spacing w:line="240" w:lineRule="auto"/>
        <w:ind w:right="-2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Customers and r</w:t>
      </w:r>
      <w:r w:rsidRPr="00295D8E">
        <w:rPr>
          <w:rFonts w:ascii="Arial" w:hAnsi="Arial" w:cs="Arial"/>
          <w:color w:val="595959" w:themeColor="text1" w:themeTint="A6"/>
        </w:rPr>
        <w:t xml:space="preserve">esidents adjacent to </w:t>
      </w:r>
      <w:r>
        <w:rPr>
          <w:rFonts w:ascii="Arial" w:hAnsi="Arial" w:cs="Arial"/>
          <w:color w:val="595959" w:themeColor="text1" w:themeTint="A6"/>
        </w:rPr>
        <w:t xml:space="preserve">Dinmore </w:t>
      </w:r>
      <w:r w:rsidRPr="00295D8E">
        <w:rPr>
          <w:rFonts w:ascii="Arial" w:hAnsi="Arial" w:cs="Arial"/>
          <w:color w:val="595959" w:themeColor="text1" w:themeTint="A6"/>
        </w:rPr>
        <w:t>station may experience:</w:t>
      </w:r>
    </w:p>
    <w:p w:rsidR="006E6708" w:rsidRDefault="006E6708" w:rsidP="006E6708">
      <w:pPr>
        <w:pStyle w:val="ListParagraph"/>
        <w:numPr>
          <w:ilvl w:val="0"/>
          <w:numId w:val="3"/>
        </w:numPr>
        <w:spacing w:line="240" w:lineRule="auto"/>
        <w:ind w:left="284" w:right="-2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noise associated with heavy machinery</w:t>
      </w:r>
    </w:p>
    <w:p w:rsidR="006E6708" w:rsidRDefault="006E6708" w:rsidP="006E6708">
      <w:pPr>
        <w:pStyle w:val="ListParagraph"/>
        <w:numPr>
          <w:ilvl w:val="0"/>
          <w:numId w:val="3"/>
        </w:numPr>
        <w:spacing w:line="240" w:lineRule="auto"/>
        <w:ind w:left="284" w:right="-2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use of reversing beepers</w:t>
      </w:r>
    </w:p>
    <w:p w:rsidR="005D6BA6" w:rsidRDefault="005D6BA6" w:rsidP="005D6BA6">
      <w:pPr>
        <w:pStyle w:val="ListParagraph"/>
        <w:numPr>
          <w:ilvl w:val="0"/>
          <w:numId w:val="3"/>
        </w:numPr>
        <w:spacing w:line="240" w:lineRule="auto"/>
        <w:ind w:left="284" w:right="-2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mobile lighting towers</w:t>
      </w:r>
      <w:r w:rsidR="00847C74">
        <w:rPr>
          <w:rFonts w:ascii="Arial" w:hAnsi="Arial" w:cs="Arial"/>
          <w:color w:val="595959" w:themeColor="text1" w:themeTint="A6"/>
        </w:rPr>
        <w:t xml:space="preserve"> for night works</w:t>
      </w:r>
      <w:r w:rsidR="00F16D75">
        <w:rPr>
          <w:rFonts w:ascii="Arial" w:hAnsi="Arial" w:cs="Arial"/>
          <w:color w:val="595959" w:themeColor="text1" w:themeTint="A6"/>
        </w:rPr>
        <w:t xml:space="preserve"> </w:t>
      </w:r>
    </w:p>
    <w:p w:rsidR="006E6708" w:rsidRDefault="006E6708" w:rsidP="006E6708">
      <w:pPr>
        <w:pStyle w:val="ListParagraph"/>
        <w:numPr>
          <w:ilvl w:val="0"/>
          <w:numId w:val="3"/>
        </w:numPr>
        <w:spacing w:line="240" w:lineRule="auto"/>
        <w:ind w:left="284" w:right="-2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changed traffic and parking conditions</w:t>
      </w:r>
    </w:p>
    <w:p w:rsidR="006E6708" w:rsidRDefault="006E6708" w:rsidP="006E6708">
      <w:pPr>
        <w:pStyle w:val="ListParagraph"/>
        <w:numPr>
          <w:ilvl w:val="0"/>
          <w:numId w:val="3"/>
        </w:numPr>
        <w:spacing w:line="240" w:lineRule="auto"/>
        <w:ind w:left="284" w:right="-2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increased vehicle movements around the work zone.</w:t>
      </w:r>
    </w:p>
    <w:p w:rsidR="00CD0793" w:rsidRDefault="00CD0793" w:rsidP="006E6708">
      <w:pPr>
        <w:spacing w:line="240" w:lineRule="auto"/>
        <w:ind w:right="-2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Pedestrians are asked to follow all directional signage during this time.</w:t>
      </w:r>
    </w:p>
    <w:p w:rsidR="006E6708" w:rsidRDefault="00CD0793" w:rsidP="006E6708">
      <w:pPr>
        <w:spacing w:line="240" w:lineRule="auto"/>
        <w:ind w:right="-2"/>
        <w:rPr>
          <w:rFonts w:ascii="Arial" w:hAnsi="Arial" w:cs="Arial"/>
          <w:color w:val="595959" w:themeColor="text1" w:themeTint="A6"/>
        </w:rPr>
      </w:pPr>
      <w:r w:rsidRPr="007E0FAF">
        <w:rPr>
          <w:noProof/>
          <w:color w:val="595959" w:themeColor="text1" w:themeTint="A6"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F89DCA" wp14:editId="63CA2632">
                <wp:simplePos x="0" y="0"/>
                <wp:positionH relativeFrom="column">
                  <wp:posOffset>-11430</wp:posOffset>
                </wp:positionH>
                <wp:positionV relativeFrom="paragraph">
                  <wp:posOffset>731164</wp:posOffset>
                </wp:positionV>
                <wp:extent cx="3032760" cy="1320800"/>
                <wp:effectExtent l="0" t="0" r="15240" b="127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1320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708" w:rsidRPr="001B4B2E" w:rsidRDefault="006E6708" w:rsidP="006E6708">
                            <w:pPr>
                              <w:pStyle w:val="Heading3"/>
                              <w:spacing w:line="240" w:lineRule="auto"/>
                              <w:ind w:left="0" w:right="-23"/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1B4B2E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Keeping you informed</w:t>
                            </w:r>
                          </w:p>
                          <w:p w:rsidR="006E6708" w:rsidRPr="007E17F9" w:rsidRDefault="006E6708" w:rsidP="006E6708">
                            <w:pPr>
                              <w:spacing w:line="240" w:lineRule="auto"/>
                              <w:ind w:right="-163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1B4B2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For more information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on this project</w:t>
                            </w:r>
                            <w:r w:rsidRPr="001B4B2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, please contact the Stakeholder Engagement team on </w:t>
                            </w:r>
                            <w:r w:rsidRPr="001B4B2E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 xml:space="preserve">1800 722 203 </w:t>
                            </w:r>
                            <w:r w:rsidRPr="001B4B2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(free call), email </w:t>
                            </w:r>
                            <w:r w:rsidRPr="001B4B2E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 xml:space="preserve">stationsupgrade@qr.com.au </w:t>
                            </w:r>
                            <w:r w:rsidRPr="001B4B2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or visit </w:t>
                            </w:r>
                            <w:r w:rsidRPr="001B4B2E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>www.queenslandrail.com.au</w:t>
                            </w:r>
                            <w:r w:rsidRPr="001B4B2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.9pt;margin-top:57.55pt;width:238.8pt;height:10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" fillcolor="white [3201]" strokecolor="#c0504d [3205]" strokeweight="2pt">
                <v:textbox>
                  <w:txbxContent>
                    <w:p w:rsidR="006E6708" w:rsidRPr="001B4B2E" w:rsidRDefault="006E6708" w:rsidP="006E6708">
                      <w:pPr>
                        <w:pStyle w:val="Heading3"/>
                        <w:spacing w:line="240" w:lineRule="auto"/>
                        <w:ind w:left="0" w:right="-23"/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1B4B2E">
                        <w:rPr>
                          <w:color w:val="595959" w:themeColor="text1" w:themeTint="A6"/>
                          <w:sz w:val="28"/>
                          <w:szCs w:val="28"/>
                        </w:rPr>
                        <w:t>Keeping you informed</w:t>
                      </w:r>
                    </w:p>
                    <w:p w:rsidR="006E6708" w:rsidRPr="007E17F9" w:rsidRDefault="006E6708" w:rsidP="006E6708">
                      <w:pPr>
                        <w:spacing w:line="240" w:lineRule="auto"/>
                        <w:ind w:right="-163"/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 w:rsidRPr="001B4B2E">
                        <w:rPr>
                          <w:rFonts w:ascii="Arial" w:hAnsi="Arial" w:cs="Arial"/>
                          <w:color w:val="595959" w:themeColor="text1" w:themeTint="A6"/>
                        </w:rPr>
                        <w:t>For more information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on this project</w:t>
                      </w:r>
                      <w:r w:rsidRPr="001B4B2E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, please contact the Stakeholder Engagement team on </w:t>
                      </w:r>
                      <w:r w:rsidRPr="001B4B2E"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  <w:t xml:space="preserve">1800 722 203 </w:t>
                      </w:r>
                      <w:r w:rsidRPr="001B4B2E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(free call), email </w:t>
                      </w:r>
                      <w:r w:rsidRPr="001B4B2E"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  <w:t xml:space="preserve">stationsupgrade@qr.com.au </w:t>
                      </w:r>
                      <w:r w:rsidRPr="001B4B2E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or visit </w:t>
                      </w:r>
                      <w:r w:rsidRPr="001B4B2E"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  <w:t>www.queenslandrail.com.au</w:t>
                      </w:r>
                      <w:r w:rsidRPr="001B4B2E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E6708" w:rsidRPr="007E0FAF">
        <w:rPr>
          <w:rFonts w:ascii="Arial" w:hAnsi="Arial" w:cs="Arial"/>
          <w:color w:val="595959" w:themeColor="text1" w:themeTint="A6"/>
        </w:rPr>
        <w:t xml:space="preserve">Residents and other stakeholders will be given advance notification of construction activities likely to cause impacts, including after-hours work (nights and Sundays, if required).  </w:t>
      </w:r>
    </w:p>
    <w:p w:rsidR="006E6708" w:rsidRDefault="006E6708" w:rsidP="006E6708">
      <w:pPr>
        <w:pStyle w:val="Heading3"/>
        <w:spacing w:line="240" w:lineRule="auto"/>
        <w:ind w:left="0" w:right="708"/>
        <w:rPr>
          <w:color w:val="595959" w:themeColor="text1" w:themeTint="A6"/>
          <w:sz w:val="28"/>
          <w:szCs w:val="28"/>
        </w:rPr>
      </w:pPr>
    </w:p>
    <w:p w:rsidR="006E6708" w:rsidRPr="007E0FAF" w:rsidRDefault="006E6708" w:rsidP="006E6708">
      <w:pPr>
        <w:spacing w:line="240" w:lineRule="auto"/>
        <w:ind w:right="708"/>
        <w:rPr>
          <w:rFonts w:ascii="Arial" w:hAnsi="Arial" w:cs="Arial"/>
          <w:color w:val="595959" w:themeColor="text1" w:themeTint="A6"/>
        </w:rPr>
      </w:pPr>
      <w:r w:rsidRPr="001B4B2E">
        <w:rPr>
          <w:rFonts w:ascii="Arial" w:hAnsi="Arial" w:cs="Arial"/>
          <w:color w:val="595959" w:themeColor="text1" w:themeTint="A6"/>
        </w:rPr>
        <w:t xml:space="preserve"> </w:t>
      </w:r>
    </w:p>
    <w:p w:rsidR="007E0FAF" w:rsidRDefault="007E0FAF" w:rsidP="007E0FAF">
      <w:pPr>
        <w:pStyle w:val="Heading3"/>
        <w:spacing w:line="240" w:lineRule="auto"/>
        <w:ind w:left="0" w:right="708"/>
        <w:rPr>
          <w:color w:val="595959" w:themeColor="text1" w:themeTint="A6"/>
          <w:sz w:val="28"/>
          <w:szCs w:val="28"/>
        </w:rPr>
      </w:pPr>
    </w:p>
    <w:p w:rsidR="007E0FAF" w:rsidRPr="007E0FAF" w:rsidRDefault="007E0FAF" w:rsidP="007E0FAF">
      <w:pPr>
        <w:spacing w:line="240" w:lineRule="auto"/>
        <w:ind w:right="708"/>
        <w:rPr>
          <w:rFonts w:ascii="Arial" w:hAnsi="Arial" w:cs="Arial"/>
          <w:color w:val="595959" w:themeColor="text1" w:themeTint="A6"/>
        </w:rPr>
      </w:pPr>
      <w:r w:rsidRPr="001B4B2E">
        <w:rPr>
          <w:rFonts w:ascii="Arial" w:hAnsi="Arial" w:cs="Arial"/>
          <w:color w:val="595959" w:themeColor="text1" w:themeTint="A6"/>
        </w:rPr>
        <w:t xml:space="preserve"> </w:t>
      </w:r>
    </w:p>
    <w:sectPr w:rsidR="007E0FAF" w:rsidRPr="007E0FAF" w:rsidSect="001F1200">
      <w:type w:val="continuous"/>
      <w:pgSz w:w="11906" w:h="16838"/>
      <w:pgMar w:top="709" w:right="1133" w:bottom="1702" w:left="1276" w:header="708" w:footer="708" w:gutter="0"/>
      <w:cols w:num="2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10237"/>
    <w:multiLevelType w:val="hybridMultilevel"/>
    <w:tmpl w:val="4132680C"/>
    <w:lvl w:ilvl="0" w:tplc="0C090001">
      <w:start w:val="1"/>
      <w:numFmt w:val="bullet"/>
      <w:lvlText w:val=""/>
      <w:lvlJc w:val="left"/>
      <w:pPr>
        <w:ind w:left="444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6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8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60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32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4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6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8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201" w:hanging="360"/>
      </w:pPr>
      <w:rPr>
        <w:rFonts w:ascii="Wingdings" w:hAnsi="Wingdings" w:hint="default"/>
      </w:rPr>
    </w:lvl>
  </w:abstractNum>
  <w:abstractNum w:abstractNumId="1">
    <w:nsid w:val="62F103B4"/>
    <w:multiLevelType w:val="hybridMultilevel"/>
    <w:tmpl w:val="9954D3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B32281D"/>
    <w:multiLevelType w:val="hybridMultilevel"/>
    <w:tmpl w:val="A52AC8AA"/>
    <w:lvl w:ilvl="0" w:tplc="A64EA00E">
      <w:start w:val="1"/>
      <w:numFmt w:val="bullet"/>
      <w:pStyle w:val="tablebullet"/>
      <w:lvlText w:val=""/>
      <w:lvlJc w:val="left"/>
      <w:pPr>
        <w:ind w:left="720" w:hanging="360"/>
      </w:pPr>
      <w:rPr>
        <w:rFonts w:ascii="Wingdings" w:hAnsi="Wingdings" w:hint="default"/>
        <w:color w:val="1F497D" w:themeColor="text2"/>
        <w:u w:color="FFFFFF" w:themeColor="background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EF2C37"/>
    <w:multiLevelType w:val="hybridMultilevel"/>
    <w:tmpl w:val="FF32B2A8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ocumentProtection w:formatting="1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10A"/>
    <w:rsid w:val="00057217"/>
    <w:rsid w:val="00067768"/>
    <w:rsid w:val="000E53A3"/>
    <w:rsid w:val="0011648C"/>
    <w:rsid w:val="001277A8"/>
    <w:rsid w:val="00142517"/>
    <w:rsid w:val="001670E1"/>
    <w:rsid w:val="00193CBD"/>
    <w:rsid w:val="001B60E8"/>
    <w:rsid w:val="001C3D4D"/>
    <w:rsid w:val="001D28A9"/>
    <w:rsid w:val="001D43BB"/>
    <w:rsid w:val="001E46E6"/>
    <w:rsid w:val="001F1200"/>
    <w:rsid w:val="001F129D"/>
    <w:rsid w:val="001F2C2C"/>
    <w:rsid w:val="00284FBA"/>
    <w:rsid w:val="00292E15"/>
    <w:rsid w:val="002B5533"/>
    <w:rsid w:val="00336C8C"/>
    <w:rsid w:val="00356AC9"/>
    <w:rsid w:val="003B1D64"/>
    <w:rsid w:val="003B2C60"/>
    <w:rsid w:val="003B6B90"/>
    <w:rsid w:val="003C5600"/>
    <w:rsid w:val="003D2172"/>
    <w:rsid w:val="003E4351"/>
    <w:rsid w:val="004233E9"/>
    <w:rsid w:val="00430FAC"/>
    <w:rsid w:val="004321AB"/>
    <w:rsid w:val="00440A6B"/>
    <w:rsid w:val="004779DE"/>
    <w:rsid w:val="004E2227"/>
    <w:rsid w:val="0050627E"/>
    <w:rsid w:val="00512328"/>
    <w:rsid w:val="005763C9"/>
    <w:rsid w:val="00590313"/>
    <w:rsid w:val="005918E3"/>
    <w:rsid w:val="005A5514"/>
    <w:rsid w:val="005C5B59"/>
    <w:rsid w:val="005D6BA6"/>
    <w:rsid w:val="00647F0F"/>
    <w:rsid w:val="00650570"/>
    <w:rsid w:val="00663B0D"/>
    <w:rsid w:val="006E6708"/>
    <w:rsid w:val="0071710A"/>
    <w:rsid w:val="00721C78"/>
    <w:rsid w:val="00742B61"/>
    <w:rsid w:val="00747745"/>
    <w:rsid w:val="00754101"/>
    <w:rsid w:val="007809F5"/>
    <w:rsid w:val="00787E28"/>
    <w:rsid w:val="00794311"/>
    <w:rsid w:val="007A7DBF"/>
    <w:rsid w:val="007B1C7C"/>
    <w:rsid w:val="007D744A"/>
    <w:rsid w:val="007E0FAF"/>
    <w:rsid w:val="007E17F9"/>
    <w:rsid w:val="007E70C7"/>
    <w:rsid w:val="0080077C"/>
    <w:rsid w:val="00804029"/>
    <w:rsid w:val="00822E64"/>
    <w:rsid w:val="00833EBF"/>
    <w:rsid w:val="00845F82"/>
    <w:rsid w:val="00847C74"/>
    <w:rsid w:val="00883D5C"/>
    <w:rsid w:val="00884010"/>
    <w:rsid w:val="00887BAF"/>
    <w:rsid w:val="008973A9"/>
    <w:rsid w:val="008E2DB9"/>
    <w:rsid w:val="00957775"/>
    <w:rsid w:val="00973BAA"/>
    <w:rsid w:val="00997966"/>
    <w:rsid w:val="009A2D41"/>
    <w:rsid w:val="009A622B"/>
    <w:rsid w:val="009E3B45"/>
    <w:rsid w:val="00A158C0"/>
    <w:rsid w:val="00A63CD9"/>
    <w:rsid w:val="00A85341"/>
    <w:rsid w:val="00A9010B"/>
    <w:rsid w:val="00B0326A"/>
    <w:rsid w:val="00B32591"/>
    <w:rsid w:val="00C93DCC"/>
    <w:rsid w:val="00CA1572"/>
    <w:rsid w:val="00CD0793"/>
    <w:rsid w:val="00CD10C2"/>
    <w:rsid w:val="00CF58C9"/>
    <w:rsid w:val="00D76460"/>
    <w:rsid w:val="00D85FA3"/>
    <w:rsid w:val="00D94989"/>
    <w:rsid w:val="00DA32ED"/>
    <w:rsid w:val="00DC0668"/>
    <w:rsid w:val="00DF2FE8"/>
    <w:rsid w:val="00DF4D87"/>
    <w:rsid w:val="00DF7843"/>
    <w:rsid w:val="00E01962"/>
    <w:rsid w:val="00E634AF"/>
    <w:rsid w:val="00E6630D"/>
    <w:rsid w:val="00E93921"/>
    <w:rsid w:val="00EE5EAB"/>
    <w:rsid w:val="00EF1C0A"/>
    <w:rsid w:val="00EF5FDD"/>
    <w:rsid w:val="00F1444C"/>
    <w:rsid w:val="00F16D75"/>
    <w:rsid w:val="00F20906"/>
    <w:rsid w:val="00F218C5"/>
    <w:rsid w:val="00F43003"/>
    <w:rsid w:val="00F614D5"/>
    <w:rsid w:val="00F6561A"/>
    <w:rsid w:val="00F81279"/>
    <w:rsid w:val="00F8550D"/>
    <w:rsid w:val="00FE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570"/>
    <w:pPr>
      <w:spacing w:after="120" w:line="240" w:lineRule="atLeast"/>
      <w:ind w:right="567"/>
      <w:jc w:val="right"/>
      <w:outlineLvl w:val="0"/>
    </w:pPr>
    <w:rPr>
      <w:rFonts w:ascii="Arial Bold" w:hAnsi="Arial Bold" w:cs="Arial"/>
      <w:b/>
      <w:noProof/>
      <w:color w:val="FFFFFF" w:themeColor="background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077C"/>
    <w:pPr>
      <w:spacing w:after="80" w:line="240" w:lineRule="atLeast"/>
      <w:ind w:left="5387" w:right="567"/>
      <w:outlineLvl w:val="1"/>
    </w:pPr>
    <w:rPr>
      <w:rFonts w:ascii="Arial" w:hAnsi="Arial" w:cs="Arial"/>
      <w:color w:val="FFFFFF" w:themeColor="background1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077C"/>
    <w:pPr>
      <w:spacing w:after="120" w:line="260" w:lineRule="atLeast"/>
      <w:ind w:left="709" w:right="567"/>
      <w:outlineLvl w:val="2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">
    <w:name w:val="table bullet"/>
    <w:basedOn w:val="Normal"/>
    <w:qFormat/>
    <w:rsid w:val="004779DE"/>
    <w:pPr>
      <w:numPr>
        <w:numId w:val="1"/>
      </w:numPr>
      <w:spacing w:before="80" w:after="80" w:line="240" w:lineRule="atLeast"/>
    </w:pPr>
    <w:rPr>
      <w:rFonts w:ascii="Arial Narrow" w:hAnsi="Arial Narrow"/>
      <w:sz w:val="18"/>
    </w:rPr>
  </w:style>
  <w:style w:type="table" w:customStyle="1" w:styleId="ProposalTable">
    <w:name w:val="Proposal Table"/>
    <w:basedOn w:val="TableNormal"/>
    <w:uiPriority w:val="99"/>
    <w:rsid w:val="00CA1572"/>
    <w:pPr>
      <w:spacing w:after="0" w:line="240" w:lineRule="auto"/>
    </w:pPr>
    <w:rPr>
      <w:rFonts w:ascii="Arial Narrow" w:hAnsi="Arial Narrow"/>
      <w:sz w:val="18"/>
    </w:rPr>
    <w:tblPr>
      <w:tblBorders>
        <w:top w:val="dashSmallGap" w:sz="4" w:space="0" w:color="D5F1FC"/>
        <w:left w:val="dashSmallGap" w:sz="4" w:space="0" w:color="D5F1FC"/>
        <w:bottom w:val="dashSmallGap" w:sz="4" w:space="0" w:color="D5F1FC"/>
        <w:right w:val="dashSmallGap" w:sz="4" w:space="0" w:color="D5F1FC"/>
      </w:tblBorders>
    </w:tblPr>
    <w:tblStylePr w:type="firstRow">
      <w:rPr>
        <w:rFonts w:ascii="Arial Narrow" w:hAnsi="Arial Narrow"/>
        <w:b/>
        <w:sz w:val="18"/>
      </w:rPr>
      <w:tblPr/>
      <w:tcPr>
        <w:shd w:val="clear" w:color="auto" w:fill="D5F1FC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50570"/>
    <w:rPr>
      <w:rFonts w:ascii="Arial Bold" w:hAnsi="Arial Bold" w:cs="Arial"/>
      <w:b/>
      <w:noProof/>
      <w:color w:val="FFFFFF" w:themeColor="background1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80077C"/>
    <w:rPr>
      <w:rFonts w:ascii="Arial" w:hAnsi="Arial" w:cs="Arial"/>
      <w:color w:val="FFFFFF" w:themeColor="background1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80077C"/>
    <w:rPr>
      <w:rFonts w:ascii="Arial" w:hAnsi="Arial" w:cs="Arial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721C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570"/>
    <w:pPr>
      <w:spacing w:after="120" w:line="240" w:lineRule="atLeast"/>
      <w:ind w:right="567"/>
      <w:jc w:val="right"/>
      <w:outlineLvl w:val="0"/>
    </w:pPr>
    <w:rPr>
      <w:rFonts w:ascii="Arial Bold" w:hAnsi="Arial Bold" w:cs="Arial"/>
      <w:b/>
      <w:noProof/>
      <w:color w:val="FFFFFF" w:themeColor="background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077C"/>
    <w:pPr>
      <w:spacing w:after="80" w:line="240" w:lineRule="atLeast"/>
      <w:ind w:left="5387" w:right="567"/>
      <w:outlineLvl w:val="1"/>
    </w:pPr>
    <w:rPr>
      <w:rFonts w:ascii="Arial" w:hAnsi="Arial" w:cs="Arial"/>
      <w:color w:val="FFFFFF" w:themeColor="background1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077C"/>
    <w:pPr>
      <w:spacing w:after="120" w:line="260" w:lineRule="atLeast"/>
      <w:ind w:left="709" w:right="567"/>
      <w:outlineLvl w:val="2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">
    <w:name w:val="table bullet"/>
    <w:basedOn w:val="Normal"/>
    <w:qFormat/>
    <w:rsid w:val="004779DE"/>
    <w:pPr>
      <w:numPr>
        <w:numId w:val="1"/>
      </w:numPr>
      <w:spacing w:before="80" w:after="80" w:line="240" w:lineRule="atLeast"/>
    </w:pPr>
    <w:rPr>
      <w:rFonts w:ascii="Arial Narrow" w:hAnsi="Arial Narrow"/>
      <w:sz w:val="18"/>
    </w:rPr>
  </w:style>
  <w:style w:type="table" w:customStyle="1" w:styleId="ProposalTable">
    <w:name w:val="Proposal Table"/>
    <w:basedOn w:val="TableNormal"/>
    <w:uiPriority w:val="99"/>
    <w:rsid w:val="00CA1572"/>
    <w:pPr>
      <w:spacing w:after="0" w:line="240" w:lineRule="auto"/>
    </w:pPr>
    <w:rPr>
      <w:rFonts w:ascii="Arial Narrow" w:hAnsi="Arial Narrow"/>
      <w:sz w:val="18"/>
    </w:rPr>
    <w:tblPr>
      <w:tblBorders>
        <w:top w:val="dashSmallGap" w:sz="4" w:space="0" w:color="D5F1FC"/>
        <w:left w:val="dashSmallGap" w:sz="4" w:space="0" w:color="D5F1FC"/>
        <w:bottom w:val="dashSmallGap" w:sz="4" w:space="0" w:color="D5F1FC"/>
        <w:right w:val="dashSmallGap" w:sz="4" w:space="0" w:color="D5F1FC"/>
      </w:tblBorders>
    </w:tblPr>
    <w:tblStylePr w:type="firstRow">
      <w:rPr>
        <w:rFonts w:ascii="Arial Narrow" w:hAnsi="Arial Narrow"/>
        <w:b/>
        <w:sz w:val="18"/>
      </w:rPr>
      <w:tblPr/>
      <w:tcPr>
        <w:shd w:val="clear" w:color="auto" w:fill="D5F1FC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50570"/>
    <w:rPr>
      <w:rFonts w:ascii="Arial Bold" w:hAnsi="Arial Bold" w:cs="Arial"/>
      <w:b/>
      <w:noProof/>
      <w:color w:val="FFFFFF" w:themeColor="background1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80077C"/>
    <w:rPr>
      <w:rFonts w:ascii="Arial" w:hAnsi="Arial" w:cs="Arial"/>
      <w:color w:val="FFFFFF" w:themeColor="background1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80077C"/>
    <w:rPr>
      <w:rFonts w:ascii="Arial" w:hAnsi="Arial" w:cs="Arial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721C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1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527158E7115458CA87E2204B3550C" ma:contentTypeVersion="6" ma:contentTypeDescription="Create a new document." ma:contentTypeScope="" ma:versionID="21b597c3f438b032f5570774e21da20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11f6fcc2e35d95759fe108d8e58551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CE2DB7-81F9-4291-86AF-5ABAFC8ADD39}"/>
</file>

<file path=customXml/itemProps2.xml><?xml version="1.0" encoding="utf-8"?>
<ds:datastoreItem xmlns:ds="http://schemas.openxmlformats.org/officeDocument/2006/customXml" ds:itemID="{4A568C7A-6EE8-49D3-A90D-2314D9A05B6E}"/>
</file>

<file path=customXml/itemProps3.xml><?xml version="1.0" encoding="utf-8"?>
<ds:datastoreItem xmlns:ds="http://schemas.openxmlformats.org/officeDocument/2006/customXml" ds:itemID="{39500776-D6EF-4236-B2AC-B109EE34A7E2}"/>
</file>

<file path=customXml/itemProps4.xml><?xml version="1.0" encoding="utf-8"?>
<ds:datastoreItem xmlns:ds="http://schemas.openxmlformats.org/officeDocument/2006/customXml" ds:itemID="{71C66C74-6957-4870-B4C0-1CF2401FCC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KBR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Kidd</dc:creator>
  <cp:lastModifiedBy>James, Lyndon</cp:lastModifiedBy>
  <cp:revision>2</cp:revision>
  <cp:lastPrinted>2016-07-05T22:34:00Z</cp:lastPrinted>
  <dcterms:created xsi:type="dcterms:W3CDTF">2016-08-22T05:53:00Z</dcterms:created>
  <dcterms:modified xsi:type="dcterms:W3CDTF">2016-08-22T05:53:00Z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0x010100E27527158E7115458CA87E2204B3550C</vt:lpwstr>
  </property>
</Properties>
</file>