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323127" w:rsidP="00F644C4">
      <w:pPr>
        <w:spacing w:before="80" w:after="0" w:line="240" w:lineRule="atLeast"/>
        <w:ind w:left="5040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56A3D1EC" wp14:editId="65B92971">
            <wp:simplePos x="0" y="0"/>
            <wp:positionH relativeFrom="column">
              <wp:posOffset>-115570</wp:posOffset>
            </wp:positionH>
            <wp:positionV relativeFrom="paragraph">
              <wp:posOffset>-384175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7AC">
        <w:rPr>
          <w:rStyle w:val="Heading1Char"/>
        </w:rPr>
        <w:t>Dinmore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275314" w:rsidRPr="00F644C4" w:rsidRDefault="00A82B55" w:rsidP="00F644C4">
      <w:pPr>
        <w:pStyle w:val="Heading2"/>
        <w:ind w:left="4876" w:firstLine="164"/>
        <w:rPr>
          <w:sz w:val="42"/>
          <w:szCs w:val="42"/>
        </w:rPr>
      </w:pPr>
      <w:r>
        <w:rPr>
          <w:sz w:val="42"/>
          <w:szCs w:val="42"/>
        </w:rPr>
        <w:t xml:space="preserve">After hours </w:t>
      </w:r>
      <w:r w:rsidR="00737BFD" w:rsidRPr="00F644C4">
        <w:rPr>
          <w:sz w:val="42"/>
          <w:szCs w:val="42"/>
        </w:rPr>
        <w:t>works</w:t>
      </w:r>
      <w:r w:rsidR="007915E6" w:rsidRPr="00F644C4">
        <w:rPr>
          <w:sz w:val="42"/>
          <w:szCs w:val="42"/>
        </w:rPr>
        <w:t xml:space="preserve"> – </w:t>
      </w:r>
    </w:p>
    <w:p w:rsidR="00275314" w:rsidRPr="00F644C4" w:rsidRDefault="001F3B2F" w:rsidP="00F644C4">
      <w:pPr>
        <w:pStyle w:val="Heading2"/>
        <w:ind w:left="4876" w:firstLine="164"/>
        <w:rPr>
          <w:sz w:val="42"/>
          <w:szCs w:val="42"/>
        </w:rPr>
      </w:pPr>
      <w:r>
        <w:rPr>
          <w:sz w:val="42"/>
          <w:szCs w:val="42"/>
        </w:rPr>
        <w:t>May</w:t>
      </w:r>
      <w:r w:rsidR="00341070">
        <w:rPr>
          <w:sz w:val="42"/>
          <w:szCs w:val="42"/>
        </w:rPr>
        <w:t xml:space="preserve"> 2017</w:t>
      </w:r>
    </w:p>
    <w:p w:rsidR="00651A25" w:rsidRPr="003F0879" w:rsidRDefault="00275314" w:rsidP="002F45CA">
      <w:pPr>
        <w:spacing w:before="360"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F15007">
        <w:rPr>
          <w:rFonts w:ascii="Arial" w:hAnsi="Arial" w:cs="Arial"/>
          <w:color w:val="595959" w:themeColor="text1" w:themeTint="A6"/>
        </w:rPr>
        <w:t>As part of the Dinmore station accessibility upgrade</w:t>
      </w:r>
      <w:r w:rsidR="005B26BA" w:rsidRPr="00F15007">
        <w:rPr>
          <w:rFonts w:ascii="Arial" w:hAnsi="Arial" w:cs="Arial"/>
          <w:color w:val="595959" w:themeColor="text1" w:themeTint="A6"/>
        </w:rPr>
        <w:t xml:space="preserve">, </w:t>
      </w:r>
      <w:r w:rsidR="000D478C">
        <w:rPr>
          <w:rFonts w:ascii="Arial" w:hAnsi="Arial" w:cs="Arial"/>
          <w:color w:val="595959" w:themeColor="text1" w:themeTint="A6"/>
        </w:rPr>
        <w:t xml:space="preserve">night works will occur </w:t>
      </w:r>
      <w:r w:rsidR="00D74688">
        <w:rPr>
          <w:rFonts w:ascii="Arial" w:hAnsi="Arial" w:cs="Arial"/>
          <w:color w:val="595959" w:themeColor="text1" w:themeTint="A6"/>
        </w:rPr>
        <w:t xml:space="preserve">at the station </w:t>
      </w:r>
      <w:r w:rsidR="006C2CAD">
        <w:rPr>
          <w:rFonts w:ascii="Arial" w:hAnsi="Arial" w:cs="Arial"/>
          <w:color w:val="595959" w:themeColor="text1" w:themeTint="A6"/>
        </w:rPr>
        <w:t xml:space="preserve">from </w:t>
      </w:r>
      <w:r w:rsidR="003F0879">
        <w:rPr>
          <w:rFonts w:ascii="Arial" w:hAnsi="Arial" w:cs="Arial"/>
          <w:b/>
          <w:color w:val="595959" w:themeColor="text1" w:themeTint="A6"/>
        </w:rPr>
        <w:t xml:space="preserve">6pm </w:t>
      </w:r>
      <w:r w:rsidR="006C2CAD">
        <w:rPr>
          <w:rFonts w:ascii="Arial" w:hAnsi="Arial" w:cs="Arial"/>
          <w:b/>
          <w:color w:val="595959" w:themeColor="text1" w:themeTint="A6"/>
        </w:rPr>
        <w:t>to</w:t>
      </w:r>
      <w:r w:rsidR="003F0879">
        <w:rPr>
          <w:rFonts w:ascii="Arial" w:hAnsi="Arial" w:cs="Arial"/>
          <w:b/>
          <w:color w:val="595959" w:themeColor="text1" w:themeTint="A6"/>
        </w:rPr>
        <w:t xml:space="preserve"> 6am </w:t>
      </w:r>
      <w:r w:rsidR="003F0879" w:rsidRPr="003F0879">
        <w:rPr>
          <w:rFonts w:ascii="Arial" w:hAnsi="Arial" w:cs="Arial"/>
          <w:color w:val="595959" w:themeColor="text1" w:themeTint="A6"/>
        </w:rPr>
        <w:t xml:space="preserve">the next morning </w:t>
      </w:r>
      <w:r w:rsidR="006C2CAD">
        <w:rPr>
          <w:rFonts w:ascii="Arial" w:hAnsi="Arial" w:cs="Arial"/>
          <w:color w:val="595959" w:themeColor="text1" w:themeTint="A6"/>
        </w:rPr>
        <w:t xml:space="preserve">on </w:t>
      </w:r>
      <w:r w:rsidR="0061156B">
        <w:rPr>
          <w:rFonts w:ascii="Arial" w:hAnsi="Arial" w:cs="Arial"/>
          <w:color w:val="595959" w:themeColor="text1" w:themeTint="A6"/>
        </w:rPr>
        <w:t xml:space="preserve">selected dates during </w:t>
      </w:r>
      <w:r w:rsidR="006348F4">
        <w:rPr>
          <w:rFonts w:ascii="Arial" w:hAnsi="Arial" w:cs="Arial"/>
          <w:b/>
          <w:color w:val="595959" w:themeColor="text1" w:themeTint="A6"/>
        </w:rPr>
        <w:t>May 2017</w:t>
      </w:r>
      <w:r w:rsidR="003F0879" w:rsidRPr="004466E2">
        <w:rPr>
          <w:rFonts w:ascii="Arial" w:hAnsi="Arial" w:cs="Arial"/>
          <w:color w:val="595959" w:themeColor="text1" w:themeTint="A6"/>
        </w:rPr>
        <w:t>.</w:t>
      </w:r>
    </w:p>
    <w:p w:rsidR="004466E2" w:rsidRDefault="00A82B55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In addition, c</w:t>
      </w:r>
      <w:r w:rsidR="004466E2">
        <w:rPr>
          <w:rFonts w:ascii="Arial" w:hAnsi="Arial" w:cs="Arial"/>
          <w:color w:val="595959" w:themeColor="text1" w:themeTint="A6"/>
        </w:rPr>
        <w:t>ontinuous works</w:t>
      </w:r>
      <w:r>
        <w:rPr>
          <w:rFonts w:ascii="Arial" w:hAnsi="Arial" w:cs="Arial"/>
          <w:color w:val="595959" w:themeColor="text1" w:themeTint="A6"/>
        </w:rPr>
        <w:t>, including night and Sunday works, will</w:t>
      </w:r>
      <w:r w:rsidR="004466E2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 xml:space="preserve">be undertaken </w:t>
      </w:r>
      <w:r w:rsidR="004466E2">
        <w:rPr>
          <w:rFonts w:ascii="Arial" w:hAnsi="Arial" w:cs="Arial"/>
          <w:color w:val="595959" w:themeColor="text1" w:themeTint="A6"/>
        </w:rPr>
        <w:t xml:space="preserve">during a scheduled track closure </w:t>
      </w:r>
      <w:r w:rsidR="00041E80">
        <w:rPr>
          <w:rFonts w:ascii="Arial" w:hAnsi="Arial" w:cs="Arial"/>
          <w:color w:val="595959" w:themeColor="text1" w:themeTint="A6"/>
        </w:rPr>
        <w:t xml:space="preserve">from </w:t>
      </w:r>
      <w:r w:rsidR="004466E2">
        <w:rPr>
          <w:rFonts w:ascii="Arial" w:hAnsi="Arial" w:cs="Arial"/>
          <w:color w:val="595959" w:themeColor="text1" w:themeTint="A6"/>
        </w:rPr>
        <w:t xml:space="preserve">Friday 5 to </w:t>
      </w:r>
      <w:r w:rsidR="00041E80">
        <w:rPr>
          <w:rFonts w:ascii="Arial" w:hAnsi="Arial" w:cs="Arial"/>
          <w:color w:val="595959" w:themeColor="text1" w:themeTint="A6"/>
        </w:rPr>
        <w:t xml:space="preserve">Monday 8 </w:t>
      </w:r>
      <w:r w:rsidR="004466E2">
        <w:rPr>
          <w:rFonts w:ascii="Arial" w:hAnsi="Arial" w:cs="Arial"/>
          <w:color w:val="595959" w:themeColor="text1" w:themeTint="A6"/>
        </w:rPr>
        <w:t>May.</w:t>
      </w:r>
    </w:p>
    <w:p w:rsidR="008F2528" w:rsidRDefault="002A3E4B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Due to the nature of these activities and f</w:t>
      </w:r>
      <w:r w:rsidR="00651A25">
        <w:rPr>
          <w:rFonts w:ascii="Arial" w:hAnsi="Arial" w:cs="Arial"/>
          <w:color w:val="595959" w:themeColor="text1" w:themeTint="A6"/>
        </w:rPr>
        <w:t>or the safety of customers and project workers, these works must be undertaken after hours when there is reduced activity on the line.</w:t>
      </w:r>
    </w:p>
    <w:p w:rsidR="001F2C2C" w:rsidRPr="00651A25" w:rsidRDefault="00651A25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</w:t>
      </w:r>
    </w:p>
    <w:p w:rsid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9"/>
        <w:gridCol w:w="3880"/>
        <w:gridCol w:w="3433"/>
      </w:tblGrid>
      <w:tr w:rsidR="00D105FB" w:rsidRPr="000C3040" w:rsidTr="00354A95">
        <w:trPr>
          <w:trHeight w:val="15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D105FB" w:rsidRPr="000C3040" w:rsidTr="0061156B">
        <w:trPr>
          <w:trHeight w:val="2269"/>
        </w:trPr>
        <w:tc>
          <w:tcPr>
            <w:tcW w:w="2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05FB" w:rsidRPr="0061156B" w:rsidRDefault="001E77AC" w:rsidP="00D105FB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Dinmore</w:t>
            </w:r>
            <w:r w:rsidR="00D105FB" w:rsidRPr="00CB27D9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644C4" w:rsidRPr="00F644C4" w:rsidRDefault="00341070" w:rsidP="00F644C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6pm to 6</w:t>
            </w:r>
            <w:r w:rsidR="00F644C4" w:rsidRPr="00F644C4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="00F644C4" w:rsidRPr="00F644C4">
              <w:rPr>
                <w:rFonts w:ascii="Arial" w:hAnsi="Arial" w:cs="Arial"/>
                <w:color w:val="595959" w:themeColor="text1" w:themeTint="A6"/>
              </w:rPr>
              <w:t>the next morning</w:t>
            </w:r>
            <w:r w:rsidR="00F644C4">
              <w:rPr>
                <w:rFonts w:ascii="Arial" w:hAnsi="Arial" w:cs="Arial"/>
                <w:color w:val="595959" w:themeColor="text1" w:themeTint="A6"/>
              </w:rPr>
              <w:t xml:space="preserve"> on:</w:t>
            </w:r>
          </w:p>
          <w:p w:rsidR="00103664" w:rsidRDefault="004466E2" w:rsidP="001F3B2F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Friday 5</w:t>
            </w:r>
            <w:r w:rsidR="008F2528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8E48F7">
              <w:rPr>
                <w:rFonts w:ascii="Arial" w:hAnsi="Arial" w:cs="Arial"/>
                <w:b/>
                <w:color w:val="595959" w:themeColor="text1" w:themeTint="A6"/>
              </w:rPr>
              <w:t>to</w:t>
            </w:r>
            <w:r w:rsidR="001F3B2F" w:rsidRPr="001F3B2F">
              <w:rPr>
                <w:rFonts w:ascii="Arial" w:hAnsi="Arial" w:cs="Arial"/>
                <w:b/>
                <w:color w:val="595959" w:themeColor="text1" w:themeTint="A6"/>
              </w:rPr>
              <w:t xml:space="preserve"> Thursday </w:t>
            </w:r>
            <w:r w:rsidR="001F3B2F">
              <w:rPr>
                <w:rFonts w:ascii="Arial" w:hAnsi="Arial" w:cs="Arial"/>
                <w:b/>
                <w:color w:val="595959" w:themeColor="text1" w:themeTint="A6"/>
              </w:rPr>
              <w:t>11</w:t>
            </w:r>
            <w:r w:rsidR="001F3B2F" w:rsidRPr="001F3B2F">
              <w:rPr>
                <w:rFonts w:ascii="Arial" w:hAnsi="Arial" w:cs="Arial"/>
                <w:b/>
                <w:color w:val="595959" w:themeColor="text1" w:themeTint="A6"/>
              </w:rPr>
              <w:t xml:space="preserve"> May</w:t>
            </w:r>
            <w:r w:rsidR="001F3B2F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1F3B2F">
              <w:rPr>
                <w:rFonts w:ascii="Arial" w:hAnsi="Arial" w:cs="Arial"/>
                <w:color w:val="595959" w:themeColor="text1" w:themeTint="A6"/>
              </w:rPr>
              <w:t xml:space="preserve">(over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7 </w:t>
            </w:r>
            <w:r w:rsidR="0061156B" w:rsidRPr="001F3B2F">
              <w:rPr>
                <w:rFonts w:ascii="Arial" w:hAnsi="Arial" w:cs="Arial"/>
                <w:color w:val="595959" w:themeColor="text1" w:themeTint="A6"/>
              </w:rPr>
              <w:t>night</w:t>
            </w:r>
            <w:r w:rsidR="00663DE3">
              <w:rPr>
                <w:rFonts w:ascii="Arial" w:hAnsi="Arial" w:cs="Arial"/>
                <w:color w:val="595959" w:themeColor="text1" w:themeTint="A6"/>
              </w:rPr>
              <w:t>s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, including </w:t>
            </w:r>
            <w:r w:rsidR="00A82B55">
              <w:rPr>
                <w:rFonts w:ascii="Arial" w:hAnsi="Arial" w:cs="Arial"/>
                <w:color w:val="595959" w:themeColor="text1" w:themeTint="A6"/>
              </w:rPr>
              <w:t xml:space="preserve">continuous </w:t>
            </w:r>
            <w:r>
              <w:rPr>
                <w:rFonts w:ascii="Arial" w:hAnsi="Arial" w:cs="Arial"/>
                <w:color w:val="595959" w:themeColor="text1" w:themeTint="A6"/>
              </w:rPr>
              <w:t>works during</w:t>
            </w:r>
            <w:r w:rsidR="00A82B55">
              <w:rPr>
                <w:rFonts w:ascii="Arial" w:hAnsi="Arial" w:cs="Arial"/>
                <w:color w:val="595959" w:themeColor="text1" w:themeTint="A6"/>
              </w:rPr>
              <w:t xml:space="preserve"> a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scheduled </w:t>
            </w:r>
            <w:r w:rsidR="002219AE">
              <w:rPr>
                <w:rFonts w:ascii="Arial" w:hAnsi="Arial" w:cs="Arial"/>
                <w:color w:val="595959" w:themeColor="text1" w:themeTint="A6"/>
              </w:rPr>
              <w:t xml:space="preserve">weekend </w:t>
            </w:r>
            <w:r>
              <w:rPr>
                <w:rFonts w:ascii="Arial" w:hAnsi="Arial" w:cs="Arial"/>
                <w:color w:val="595959" w:themeColor="text1" w:themeTint="A6"/>
              </w:rPr>
              <w:t>track closure</w:t>
            </w:r>
            <w:r w:rsidR="0061156B" w:rsidRPr="001F3B2F">
              <w:rPr>
                <w:rFonts w:ascii="Arial" w:hAnsi="Arial" w:cs="Arial"/>
                <w:color w:val="595959" w:themeColor="text1" w:themeTint="A6"/>
              </w:rPr>
              <w:t>)</w:t>
            </w:r>
          </w:p>
          <w:p w:rsidR="001F3B2F" w:rsidRDefault="001F3B2F" w:rsidP="001F3B2F">
            <w:pPr>
              <w:pStyle w:val="ListParagraph"/>
              <w:ind w:left="357"/>
              <w:rPr>
                <w:rFonts w:ascii="Arial" w:hAnsi="Arial" w:cs="Arial"/>
                <w:color w:val="595959" w:themeColor="text1" w:themeTint="A6"/>
              </w:rPr>
            </w:pPr>
          </w:p>
          <w:p w:rsidR="001F3B2F" w:rsidRPr="001F3B2F" w:rsidRDefault="001F3B2F" w:rsidP="008E48F7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595959" w:themeColor="text1" w:themeTint="A6"/>
              </w:rPr>
            </w:pPr>
            <w:r w:rsidRPr="001F3B2F">
              <w:rPr>
                <w:rFonts w:ascii="Arial" w:hAnsi="Arial" w:cs="Arial"/>
                <w:b/>
                <w:color w:val="595959" w:themeColor="text1" w:themeTint="A6"/>
              </w:rPr>
              <w:t>Sunday 14</w:t>
            </w:r>
            <w:r w:rsidR="008F2528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8E48F7">
              <w:rPr>
                <w:rFonts w:ascii="Arial" w:hAnsi="Arial" w:cs="Arial"/>
                <w:b/>
                <w:color w:val="595959" w:themeColor="text1" w:themeTint="A6"/>
              </w:rPr>
              <w:t>to</w:t>
            </w:r>
            <w:r w:rsidRPr="001F3B2F">
              <w:rPr>
                <w:rFonts w:ascii="Arial" w:hAnsi="Arial" w:cs="Arial"/>
                <w:b/>
                <w:color w:val="595959" w:themeColor="text1" w:themeTint="A6"/>
              </w:rPr>
              <w:t xml:space="preserve"> Thursday 18 May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(over 5 nights)</w:t>
            </w:r>
          </w:p>
        </w:tc>
        <w:tc>
          <w:tcPr>
            <w:tcW w:w="34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77AC" w:rsidRPr="000D478C" w:rsidRDefault="006348F4" w:rsidP="000D478C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</w:t>
            </w:r>
            <w:r w:rsidR="00354A95">
              <w:rPr>
                <w:rFonts w:ascii="Arial" w:hAnsi="Arial" w:cs="Arial"/>
                <w:color w:val="595959" w:themeColor="text1" w:themeTint="A6"/>
                <w:lang w:eastAsia="en-AU"/>
              </w:rPr>
              <w:t>:</w:t>
            </w:r>
            <w:r w:rsidR="00354A95">
              <w:rPr>
                <w:rFonts w:ascii="Arial" w:hAnsi="Arial" w:cs="Arial"/>
                <w:color w:val="595959" w:themeColor="text1" w:themeTint="A6"/>
                <w:lang w:eastAsia="en-AU"/>
              </w:rPr>
              <w:br/>
            </w:r>
          </w:p>
          <w:p w:rsidR="006348F4" w:rsidRDefault="008F2528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awning installation and </w:t>
            </w:r>
            <w:r w:rsidR="006348F4">
              <w:rPr>
                <w:rFonts w:ascii="Arial" w:hAnsi="Arial" w:cs="Arial"/>
                <w:color w:val="595959" w:themeColor="text1" w:themeTint="A6"/>
                <w:lang w:eastAsia="en-AU"/>
              </w:rPr>
              <w:t>painting</w:t>
            </w:r>
          </w:p>
          <w:p w:rsidR="006348F4" w:rsidRDefault="006348F4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electrical works</w:t>
            </w:r>
          </w:p>
          <w:p w:rsidR="006348F4" w:rsidRDefault="006348F4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signage installation </w:t>
            </w:r>
          </w:p>
          <w:p w:rsidR="006348F4" w:rsidRDefault="006348F4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roofing works</w:t>
            </w:r>
          </w:p>
          <w:p w:rsidR="000D478C" w:rsidRDefault="003F0879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</w:t>
            </w:r>
            <w:r w:rsidR="000D478C">
              <w:rPr>
                <w:rFonts w:ascii="Arial" w:hAnsi="Arial" w:cs="Arial"/>
                <w:color w:val="595959" w:themeColor="text1" w:themeTint="A6"/>
                <w:lang w:eastAsia="en-AU"/>
              </w:rPr>
              <w:t>and tools and light powered equipment</w:t>
            </w:r>
          </w:p>
          <w:p w:rsidR="000D478C" w:rsidRDefault="003F0879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</w:t>
            </w:r>
            <w:r w:rsidR="000D478C">
              <w:rPr>
                <w:rFonts w:ascii="Arial" w:hAnsi="Arial" w:cs="Arial"/>
                <w:color w:val="595959" w:themeColor="text1" w:themeTint="A6"/>
                <w:lang w:eastAsia="en-AU"/>
              </w:rPr>
              <w:t>obile lighting towers</w:t>
            </w:r>
          </w:p>
          <w:p w:rsidR="000D478C" w:rsidRDefault="00A82B55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machinery and </w:t>
            </w:r>
            <w:r w:rsidR="003F0879">
              <w:rPr>
                <w:rFonts w:ascii="Arial" w:hAnsi="Arial" w:cs="Arial"/>
                <w:color w:val="595959" w:themeColor="text1" w:themeTint="A6"/>
                <w:lang w:eastAsia="en-AU"/>
              </w:rPr>
              <w:t>v</w:t>
            </w:r>
            <w:r w:rsidR="000D478C">
              <w:rPr>
                <w:rFonts w:ascii="Arial" w:hAnsi="Arial" w:cs="Arial"/>
                <w:color w:val="595959" w:themeColor="text1" w:themeTint="A6"/>
                <w:lang w:eastAsia="en-AU"/>
              </w:rPr>
              <w:t>ehicle movements</w:t>
            </w:r>
            <w:r w:rsidR="00260CF1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:rsidR="0061156B" w:rsidRPr="0061156B" w:rsidRDefault="0061156B" w:rsidP="0061156B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D105FB" w:rsidRPr="000C3040" w:rsidTr="008F2528">
        <w:trPr>
          <w:trHeight w:val="1507"/>
        </w:trPr>
        <w:tc>
          <w:tcPr>
            <w:tcW w:w="94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105FB" w:rsidRPr="000C3040" w:rsidRDefault="00D105FB" w:rsidP="00D105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>Residents adjacent to Dinmore station may experience some noise from truck movements and construction activit</w:t>
            </w:r>
            <w:r w:rsidR="00460074">
              <w:rPr>
                <w:rFonts w:ascii="Arial" w:hAnsi="Arial" w:cs="Arial"/>
                <w:color w:val="595959" w:themeColor="text1" w:themeTint="A6"/>
              </w:rPr>
              <w:t>ies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. </w:t>
            </w:r>
          </w:p>
          <w:p w:rsidR="000D478C" w:rsidRP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0D478C" w:rsidRPr="000C3040" w:rsidRDefault="000D478C" w:rsidP="008F2528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>Every effort will be made to carry out these works with minimal disruption.</w:t>
            </w:r>
            <w:r w:rsidR="00F80205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Queensland Rail </w:t>
            </w:r>
            <w:r w:rsidR="008F2528">
              <w:rPr>
                <w:rFonts w:ascii="Arial" w:hAnsi="Arial" w:cs="Arial"/>
                <w:color w:val="595959" w:themeColor="text1" w:themeTint="A6"/>
              </w:rPr>
              <w:t>a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ppreciates the local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>community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’s cooperation during these </w:t>
            </w:r>
            <w:r w:rsidR="00F80205">
              <w:rPr>
                <w:rFonts w:ascii="Arial" w:hAnsi="Arial" w:cs="Arial"/>
                <w:color w:val="595959" w:themeColor="text1" w:themeTint="A6"/>
              </w:rPr>
              <w:t>important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 works. </w:t>
            </w:r>
          </w:p>
        </w:tc>
      </w:tr>
    </w:tbl>
    <w:p w:rsidR="008F2528" w:rsidRDefault="008F2528" w:rsidP="008F2528">
      <w:pPr>
        <w:pStyle w:val="Heading3"/>
        <w:rPr>
          <w:color w:val="595959" w:themeColor="text1" w:themeTint="A6"/>
          <w:sz w:val="22"/>
          <w:szCs w:val="22"/>
        </w:rPr>
      </w:pPr>
    </w:p>
    <w:p w:rsidR="008F2528" w:rsidRDefault="008F2528" w:rsidP="008F2528">
      <w:pPr>
        <w:pStyle w:val="Heading3"/>
        <w:rPr>
          <w:color w:val="595959" w:themeColor="text1" w:themeTint="A6"/>
          <w:sz w:val="22"/>
          <w:szCs w:val="22"/>
        </w:rPr>
      </w:pPr>
    </w:p>
    <w:p w:rsidR="008F2528" w:rsidRDefault="008F2528" w:rsidP="008F2528">
      <w:pPr>
        <w:pStyle w:val="Heading3"/>
        <w:rPr>
          <w:color w:val="595959" w:themeColor="text1" w:themeTint="A6"/>
          <w:sz w:val="22"/>
          <w:szCs w:val="22"/>
        </w:rPr>
      </w:pPr>
    </w:p>
    <w:p w:rsidR="008F2528" w:rsidRDefault="008F2528" w:rsidP="008F2528">
      <w:pPr>
        <w:pStyle w:val="Heading3"/>
        <w:rPr>
          <w:color w:val="595959" w:themeColor="text1" w:themeTint="A6"/>
          <w:sz w:val="22"/>
          <w:szCs w:val="22"/>
        </w:rPr>
      </w:pPr>
    </w:p>
    <w:p w:rsidR="008F2528" w:rsidRDefault="008F2528" w:rsidP="008F2528">
      <w:pPr>
        <w:pStyle w:val="Heading3"/>
        <w:rPr>
          <w:color w:val="595959" w:themeColor="text1" w:themeTint="A6"/>
          <w:sz w:val="22"/>
          <w:szCs w:val="22"/>
        </w:rPr>
      </w:pPr>
    </w:p>
    <w:p w:rsidR="008F2528" w:rsidRDefault="008F2528" w:rsidP="008F2528">
      <w:pPr>
        <w:pStyle w:val="Heading3"/>
        <w:rPr>
          <w:color w:val="595959" w:themeColor="text1" w:themeTint="A6"/>
          <w:sz w:val="22"/>
          <w:szCs w:val="22"/>
        </w:rPr>
      </w:pPr>
    </w:p>
    <w:p w:rsidR="008F2528" w:rsidRDefault="008F2528" w:rsidP="008F2528">
      <w:pPr>
        <w:pStyle w:val="Heading3"/>
        <w:rPr>
          <w:color w:val="595959" w:themeColor="text1" w:themeTint="A6"/>
          <w:sz w:val="22"/>
          <w:szCs w:val="22"/>
        </w:rPr>
      </w:pPr>
    </w:p>
    <w:p w:rsidR="008F2528" w:rsidRDefault="008F2528" w:rsidP="008F2528">
      <w:pPr>
        <w:pStyle w:val="Heading3"/>
        <w:rPr>
          <w:color w:val="595959" w:themeColor="text1" w:themeTint="A6"/>
          <w:sz w:val="22"/>
          <w:szCs w:val="22"/>
        </w:rPr>
      </w:pPr>
    </w:p>
    <w:p w:rsidR="008F2528" w:rsidRDefault="008F2528" w:rsidP="008F2528">
      <w:pPr>
        <w:pStyle w:val="Heading3"/>
        <w:rPr>
          <w:color w:val="595959" w:themeColor="text1" w:themeTint="A6"/>
          <w:sz w:val="22"/>
          <w:szCs w:val="22"/>
        </w:rPr>
      </w:pPr>
      <w:bookmarkStart w:id="0" w:name="_GoBack"/>
      <w:bookmarkEnd w:id="0"/>
    </w:p>
    <w:p w:rsidR="008F2528" w:rsidRDefault="008F2528" w:rsidP="008F2528">
      <w:pPr>
        <w:pStyle w:val="Heading3"/>
        <w:rPr>
          <w:color w:val="595959" w:themeColor="text1" w:themeTint="A6"/>
          <w:sz w:val="22"/>
          <w:szCs w:val="22"/>
        </w:rPr>
      </w:pPr>
    </w:p>
    <w:p w:rsidR="008F2528" w:rsidRDefault="008F2528" w:rsidP="008F2528">
      <w:pPr>
        <w:pStyle w:val="Heading3"/>
        <w:rPr>
          <w:color w:val="595959" w:themeColor="text1" w:themeTint="A6"/>
          <w:sz w:val="22"/>
          <w:szCs w:val="22"/>
        </w:rPr>
      </w:pPr>
    </w:p>
    <w:p w:rsidR="008F2528" w:rsidRDefault="008F2528" w:rsidP="008F2528">
      <w:pPr>
        <w:pStyle w:val="Heading3"/>
        <w:rPr>
          <w:color w:val="595959" w:themeColor="text1" w:themeTint="A6"/>
          <w:sz w:val="22"/>
          <w:szCs w:val="22"/>
        </w:rPr>
      </w:pPr>
    </w:p>
    <w:p w:rsidR="008F2528" w:rsidRDefault="008F2528" w:rsidP="008F2528">
      <w:pPr>
        <w:pStyle w:val="Heading3"/>
        <w:rPr>
          <w:color w:val="595959" w:themeColor="text1" w:themeTint="A6"/>
          <w:sz w:val="22"/>
          <w:szCs w:val="22"/>
        </w:rPr>
      </w:pPr>
    </w:p>
    <w:p w:rsidR="008F2528" w:rsidRDefault="008F2528" w:rsidP="008F2528">
      <w:pPr>
        <w:pStyle w:val="Heading3"/>
        <w:rPr>
          <w:color w:val="595959" w:themeColor="text1" w:themeTint="A6"/>
          <w:sz w:val="22"/>
          <w:szCs w:val="22"/>
        </w:rPr>
      </w:pPr>
    </w:p>
    <w:p w:rsidR="00D105FB" w:rsidRPr="008F2528" w:rsidRDefault="00D105FB" w:rsidP="008F2528">
      <w:pPr>
        <w:pStyle w:val="Heading3"/>
        <w:rPr>
          <w:color w:val="595959" w:themeColor="text1" w:themeTint="A6"/>
          <w:sz w:val="22"/>
          <w:szCs w:val="22"/>
        </w:rPr>
      </w:pPr>
      <w:r w:rsidRPr="008F2528">
        <w:rPr>
          <w:color w:val="595959" w:themeColor="text1" w:themeTint="A6"/>
          <w:sz w:val="22"/>
          <w:szCs w:val="22"/>
        </w:rPr>
        <w:t>Keeping you informed</w:t>
      </w:r>
    </w:p>
    <w:p w:rsidR="00F80205" w:rsidRPr="002A3E4B" w:rsidRDefault="00997F77" w:rsidP="00997F77">
      <w:pPr>
        <w:ind w:left="720" w:right="283"/>
        <w:rPr>
          <w:rFonts w:ascii="Arial" w:hAnsi="Arial" w:cs="Arial"/>
          <w:color w:val="595959" w:themeColor="text1" w:themeTint="A6"/>
        </w:rPr>
      </w:pPr>
      <w:r w:rsidRPr="002A3E4B">
        <w:rPr>
          <w:rFonts w:ascii="Arial" w:hAnsi="Arial" w:cs="Arial"/>
          <w:color w:val="595959" w:themeColor="text1" w:themeTint="A6"/>
        </w:rPr>
        <w:t>The Dinmore station accessibility upgrade is part of Queensland Rail’s $212 million upgrade program and is expected to be completed by mid-2017, weather and construction conditions permitting.</w:t>
      </w:r>
    </w:p>
    <w:p w:rsidR="0071710A" w:rsidRPr="002A3E4B" w:rsidRDefault="00997F77" w:rsidP="00997F77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2A3E4B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2A3E4B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2A3E4B">
        <w:rPr>
          <w:rFonts w:ascii="Arial" w:hAnsi="Arial" w:cs="Arial"/>
          <w:color w:val="595959" w:themeColor="text1" w:themeTint="A6"/>
        </w:rPr>
        <w:t xml:space="preserve">(free call), email </w:t>
      </w:r>
      <w:r w:rsidRPr="002A3E4B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2A3E4B">
        <w:rPr>
          <w:rFonts w:ascii="Arial" w:hAnsi="Arial" w:cs="Arial"/>
          <w:color w:val="595959" w:themeColor="text1" w:themeTint="A6"/>
        </w:rPr>
        <w:t xml:space="preserve">or visit </w:t>
      </w:r>
      <w:r w:rsidRPr="002A3E4B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2A3E4B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2657"/>
    <w:multiLevelType w:val="hybridMultilevel"/>
    <w:tmpl w:val="2FC4F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4B1B"/>
    <w:multiLevelType w:val="hybridMultilevel"/>
    <w:tmpl w:val="1070E2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4134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3330D"/>
    <w:multiLevelType w:val="hybridMultilevel"/>
    <w:tmpl w:val="61A4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082C"/>
    <w:rsid w:val="00041E80"/>
    <w:rsid w:val="00045513"/>
    <w:rsid w:val="000D478C"/>
    <w:rsid w:val="00103664"/>
    <w:rsid w:val="00134BA8"/>
    <w:rsid w:val="00142517"/>
    <w:rsid w:val="00193CBD"/>
    <w:rsid w:val="001D6BC3"/>
    <w:rsid w:val="001E77AC"/>
    <w:rsid w:val="001F2C2C"/>
    <w:rsid w:val="001F3B2F"/>
    <w:rsid w:val="00215D82"/>
    <w:rsid w:val="002219AE"/>
    <w:rsid w:val="00260CF1"/>
    <w:rsid w:val="00275314"/>
    <w:rsid w:val="00292E15"/>
    <w:rsid w:val="002A3E4B"/>
    <w:rsid w:val="002D3803"/>
    <w:rsid w:val="002F45CA"/>
    <w:rsid w:val="00323127"/>
    <w:rsid w:val="00324197"/>
    <w:rsid w:val="00341070"/>
    <w:rsid w:val="00354A95"/>
    <w:rsid w:val="00356AC9"/>
    <w:rsid w:val="003B2C60"/>
    <w:rsid w:val="003C0FCC"/>
    <w:rsid w:val="003C3252"/>
    <w:rsid w:val="003C5600"/>
    <w:rsid w:val="003C6556"/>
    <w:rsid w:val="003E16F6"/>
    <w:rsid w:val="003F0879"/>
    <w:rsid w:val="00404DB0"/>
    <w:rsid w:val="004466E2"/>
    <w:rsid w:val="00460074"/>
    <w:rsid w:val="004779DE"/>
    <w:rsid w:val="004C08DB"/>
    <w:rsid w:val="0050122E"/>
    <w:rsid w:val="005027C9"/>
    <w:rsid w:val="00512328"/>
    <w:rsid w:val="00590313"/>
    <w:rsid w:val="005B26BA"/>
    <w:rsid w:val="005E64B7"/>
    <w:rsid w:val="0061156B"/>
    <w:rsid w:val="006348F4"/>
    <w:rsid w:val="00650570"/>
    <w:rsid w:val="00651A25"/>
    <w:rsid w:val="0065354B"/>
    <w:rsid w:val="0065605C"/>
    <w:rsid w:val="00663DE3"/>
    <w:rsid w:val="006C2CAD"/>
    <w:rsid w:val="006F650E"/>
    <w:rsid w:val="0070436F"/>
    <w:rsid w:val="0071710A"/>
    <w:rsid w:val="00737BFD"/>
    <w:rsid w:val="0074124F"/>
    <w:rsid w:val="00747745"/>
    <w:rsid w:val="00762574"/>
    <w:rsid w:val="007915E6"/>
    <w:rsid w:val="00792992"/>
    <w:rsid w:val="0079350B"/>
    <w:rsid w:val="007A7DBF"/>
    <w:rsid w:val="007E75A0"/>
    <w:rsid w:val="007F298E"/>
    <w:rsid w:val="007F701A"/>
    <w:rsid w:val="0080077C"/>
    <w:rsid w:val="00822E64"/>
    <w:rsid w:val="00883D5C"/>
    <w:rsid w:val="00884010"/>
    <w:rsid w:val="008A69FB"/>
    <w:rsid w:val="008B1469"/>
    <w:rsid w:val="008E16DF"/>
    <w:rsid w:val="008E40D3"/>
    <w:rsid w:val="008E48F7"/>
    <w:rsid w:val="008F2528"/>
    <w:rsid w:val="00900755"/>
    <w:rsid w:val="00936B88"/>
    <w:rsid w:val="00962B9A"/>
    <w:rsid w:val="009915D9"/>
    <w:rsid w:val="00997F77"/>
    <w:rsid w:val="009A622B"/>
    <w:rsid w:val="009F283D"/>
    <w:rsid w:val="00A2006B"/>
    <w:rsid w:val="00A82B55"/>
    <w:rsid w:val="00AC5110"/>
    <w:rsid w:val="00BA2BC9"/>
    <w:rsid w:val="00C00556"/>
    <w:rsid w:val="00C931BF"/>
    <w:rsid w:val="00CA1572"/>
    <w:rsid w:val="00CB27D9"/>
    <w:rsid w:val="00CB6A33"/>
    <w:rsid w:val="00CC1B73"/>
    <w:rsid w:val="00CD197F"/>
    <w:rsid w:val="00CE2474"/>
    <w:rsid w:val="00CE402F"/>
    <w:rsid w:val="00CF6E17"/>
    <w:rsid w:val="00D031A1"/>
    <w:rsid w:val="00D03425"/>
    <w:rsid w:val="00D105FB"/>
    <w:rsid w:val="00D74688"/>
    <w:rsid w:val="00D85FA3"/>
    <w:rsid w:val="00D94FA9"/>
    <w:rsid w:val="00DF368D"/>
    <w:rsid w:val="00E60CBB"/>
    <w:rsid w:val="00E9693A"/>
    <w:rsid w:val="00EA58AE"/>
    <w:rsid w:val="00EF5FDD"/>
    <w:rsid w:val="00F15007"/>
    <w:rsid w:val="00F644C4"/>
    <w:rsid w:val="00F6561A"/>
    <w:rsid w:val="00F80205"/>
    <w:rsid w:val="00FE6F3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3A3904-C83F-48B4-8DB3-E1E7CE219EBC}"/>
</file>

<file path=customXml/itemProps2.xml><?xml version="1.0" encoding="utf-8"?>
<ds:datastoreItem xmlns:ds="http://schemas.openxmlformats.org/officeDocument/2006/customXml" ds:itemID="{E9681585-1797-46AF-BB26-A501A879284C}"/>
</file>

<file path=customXml/itemProps3.xml><?xml version="1.0" encoding="utf-8"?>
<ds:datastoreItem xmlns:ds="http://schemas.openxmlformats.org/officeDocument/2006/customXml" ds:itemID="{C949C93B-86A9-424D-AD97-83FA86E2CB5F}"/>
</file>

<file path=customXml/itemProps4.xml><?xml version="1.0" encoding="utf-8"?>
<ds:datastoreItem xmlns:ds="http://schemas.openxmlformats.org/officeDocument/2006/customXml" ds:itemID="{B704A0A9-A110-40A6-88FD-A4AEF115FD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2017-04-18T05:36:00Z</cp:lastPrinted>
  <dcterms:created xsi:type="dcterms:W3CDTF">2017-04-18T05:33:00Z</dcterms:created>
  <dcterms:modified xsi:type="dcterms:W3CDTF">2017-04-18T05:37:00Z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