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548" w:rsidRDefault="00277548" w:rsidP="00547DF1">
      <w:pPr>
        <w:spacing w:after="0" w:line="240" w:lineRule="auto"/>
        <w:ind w:left="550" w:right="-23"/>
        <w:rPr>
          <w:rFonts w:ascii="Arial" w:hAnsi="Arial" w:cs="Arial"/>
          <w:color w:val="58595B"/>
          <w:spacing w:val="-21"/>
          <w:sz w:val="10"/>
          <w:szCs w:val="10"/>
          <w:lang w:val="en-AU"/>
        </w:rPr>
      </w:pPr>
    </w:p>
    <w:p w:rsidR="00277548" w:rsidRPr="005E7024" w:rsidRDefault="00277548" w:rsidP="00547DF1">
      <w:pPr>
        <w:spacing w:after="0" w:line="240" w:lineRule="auto"/>
        <w:ind w:left="550" w:right="-23"/>
        <w:rPr>
          <w:rFonts w:ascii="Arial" w:hAnsi="Arial" w:cs="Arial"/>
          <w:color w:val="58595B"/>
          <w:spacing w:val="-21"/>
          <w:sz w:val="4"/>
          <w:szCs w:val="10"/>
          <w:lang w:val="en-AU"/>
        </w:rPr>
      </w:pPr>
    </w:p>
    <w:p w:rsidR="0012613B" w:rsidRPr="00710FC4" w:rsidRDefault="0012613B" w:rsidP="00343DB8">
      <w:pPr>
        <w:spacing w:after="0" w:line="240" w:lineRule="auto"/>
        <w:ind w:left="550" w:right="-23"/>
        <w:rPr>
          <w:rFonts w:ascii="Arial" w:hAnsi="Arial" w:cs="Arial"/>
          <w:spacing w:val="-21"/>
          <w:sz w:val="2"/>
          <w:szCs w:val="70"/>
          <w:lang w:val="en-AU"/>
        </w:rPr>
      </w:pPr>
    </w:p>
    <w:p w:rsidR="003F7598" w:rsidRPr="001768B4" w:rsidRDefault="001768B4" w:rsidP="003F7598">
      <w:pPr>
        <w:spacing w:before="120" w:after="0" w:line="240" w:lineRule="auto"/>
        <w:ind w:left="550" w:right="-23"/>
        <w:rPr>
          <w:rFonts w:ascii="Arial" w:hAnsi="Arial" w:cs="Arial"/>
          <w:b/>
          <w:spacing w:val="-21"/>
          <w:sz w:val="56"/>
          <w:szCs w:val="56"/>
          <w:lang w:val="en-AU"/>
        </w:rPr>
      </w:pPr>
      <w:r w:rsidRPr="001768B4">
        <w:rPr>
          <w:rFonts w:ascii="Arial" w:hAnsi="Arial" w:cs="Arial"/>
          <w:b/>
          <w:spacing w:val="-21"/>
          <w:sz w:val="56"/>
          <w:szCs w:val="56"/>
          <w:lang w:val="en-AU"/>
        </w:rPr>
        <w:t>Coomera to Helensvale Duplication</w:t>
      </w:r>
    </w:p>
    <w:p w:rsidR="003F7598" w:rsidRPr="00E737B1" w:rsidRDefault="006B01F4" w:rsidP="00721700">
      <w:pPr>
        <w:tabs>
          <w:tab w:val="left" w:pos="9790"/>
        </w:tabs>
        <w:spacing w:after="0"/>
        <w:ind w:left="550" w:right="-40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pacing w:val="-21"/>
          <w:sz w:val="44"/>
          <w:szCs w:val="44"/>
          <w:lang w:val="en-AU"/>
        </w:rPr>
        <w:t>Est</w:t>
      </w:r>
      <w:r w:rsidR="008A0405">
        <w:rPr>
          <w:rFonts w:ascii="Arial" w:hAnsi="Arial" w:cs="Arial"/>
          <w:spacing w:val="-21"/>
          <w:sz w:val="44"/>
          <w:szCs w:val="44"/>
          <w:lang w:val="en-AU"/>
        </w:rPr>
        <w:t>ablishment of lay</w:t>
      </w:r>
      <w:r>
        <w:rPr>
          <w:rFonts w:ascii="Arial" w:hAnsi="Arial" w:cs="Arial"/>
          <w:spacing w:val="-21"/>
          <w:sz w:val="44"/>
          <w:szCs w:val="44"/>
          <w:lang w:val="en-AU"/>
        </w:rPr>
        <w:t>down areas</w:t>
      </w:r>
      <w:r w:rsidR="008A0405">
        <w:rPr>
          <w:rFonts w:ascii="Arial" w:hAnsi="Arial" w:cs="Arial"/>
          <w:spacing w:val="-21"/>
          <w:sz w:val="44"/>
          <w:szCs w:val="44"/>
          <w:lang w:val="en-AU"/>
        </w:rPr>
        <w:t xml:space="preserve"> and </w:t>
      </w:r>
      <w:r w:rsidR="004D69EE" w:rsidRPr="00E737B1">
        <w:rPr>
          <w:rFonts w:ascii="Arial" w:hAnsi="Arial" w:cs="Arial"/>
          <w:spacing w:val="-21"/>
          <w:sz w:val="44"/>
          <w:szCs w:val="44"/>
          <w:lang w:val="en-AU"/>
        </w:rPr>
        <w:t>m</w:t>
      </w:r>
      <w:r w:rsidR="00730FFC" w:rsidRPr="00E737B1">
        <w:rPr>
          <w:rFonts w:ascii="Arial" w:hAnsi="Arial" w:cs="Arial"/>
          <w:spacing w:val="-21"/>
          <w:sz w:val="44"/>
          <w:szCs w:val="44"/>
          <w:lang w:val="en-AU"/>
        </w:rPr>
        <w:t xml:space="preserve">aterial deliveries </w:t>
      </w:r>
      <w:r w:rsidR="00E67C50">
        <w:rPr>
          <w:rFonts w:ascii="Arial" w:hAnsi="Arial" w:cs="Arial"/>
          <w:spacing w:val="-21"/>
          <w:sz w:val="44"/>
          <w:szCs w:val="44"/>
          <w:lang w:val="en-AU"/>
        </w:rPr>
        <w:br/>
      </w:r>
      <w:r w:rsidR="0081146B">
        <w:rPr>
          <w:rFonts w:ascii="Arial" w:hAnsi="Arial" w:cs="Arial"/>
          <w:spacing w:val="-21"/>
          <w:sz w:val="44"/>
          <w:szCs w:val="44"/>
          <w:lang w:val="en-AU"/>
        </w:rPr>
        <w:t>– Helensvale</w:t>
      </w:r>
    </w:p>
    <w:p w:rsidR="003F7598" w:rsidRPr="004E2358" w:rsidRDefault="003F7598" w:rsidP="00721700">
      <w:pPr>
        <w:spacing w:after="0"/>
        <w:ind w:left="567" w:right="510"/>
        <w:rPr>
          <w:rFonts w:ascii="Arial" w:hAnsi="Arial" w:cs="Arial"/>
          <w:color w:val="141414"/>
          <w:sz w:val="2"/>
          <w:lang w:val="en-AU"/>
        </w:rPr>
      </w:pPr>
    </w:p>
    <w:p w:rsidR="00E737B1" w:rsidRDefault="007B61F8" w:rsidP="00E737B1">
      <w:pPr>
        <w:spacing w:before="120" w:after="0"/>
        <w:ind w:left="567" w:right="510"/>
        <w:rPr>
          <w:rFonts w:ascii="Arial" w:hAnsi="Arial" w:cs="Arial"/>
          <w:spacing w:val="-21"/>
          <w:sz w:val="28"/>
          <w:szCs w:val="28"/>
          <w:lang w:val="en-AU"/>
        </w:rPr>
      </w:pPr>
      <w:r>
        <w:rPr>
          <w:rFonts w:ascii="Arial" w:hAnsi="Arial" w:cs="Arial"/>
          <w:spacing w:val="-21"/>
          <w:sz w:val="28"/>
          <w:szCs w:val="28"/>
          <w:lang w:val="en-AU"/>
        </w:rPr>
        <w:t>March</w:t>
      </w:r>
      <w:r w:rsidR="00E101B8" w:rsidRPr="00E737B1">
        <w:rPr>
          <w:rFonts w:ascii="Arial" w:hAnsi="Arial" w:cs="Arial"/>
          <w:spacing w:val="-21"/>
          <w:sz w:val="28"/>
          <w:szCs w:val="28"/>
          <w:lang w:val="en-AU"/>
        </w:rPr>
        <w:t xml:space="preserve"> </w:t>
      </w:r>
      <w:r w:rsidR="003B0199" w:rsidRPr="00E737B1">
        <w:rPr>
          <w:rFonts w:ascii="Arial" w:hAnsi="Arial" w:cs="Arial"/>
          <w:spacing w:val="-21"/>
          <w:sz w:val="28"/>
          <w:szCs w:val="28"/>
          <w:lang w:val="en-AU"/>
        </w:rPr>
        <w:t>2</w:t>
      </w:r>
      <w:r w:rsidR="00E101B8" w:rsidRPr="00E737B1">
        <w:rPr>
          <w:rFonts w:ascii="Arial" w:hAnsi="Arial" w:cs="Arial"/>
          <w:spacing w:val="-21"/>
          <w:sz w:val="28"/>
          <w:szCs w:val="28"/>
          <w:lang w:val="en-AU"/>
        </w:rPr>
        <w:t>017</w:t>
      </w:r>
    </w:p>
    <w:p w:rsidR="00AA6486" w:rsidRPr="00E737B1" w:rsidRDefault="00AA6486" w:rsidP="00AA6486">
      <w:pPr>
        <w:spacing w:before="120" w:after="0"/>
        <w:ind w:right="510"/>
        <w:rPr>
          <w:rFonts w:ascii="Arial" w:hAnsi="Arial" w:cs="Arial"/>
          <w:spacing w:val="-21"/>
          <w:sz w:val="20"/>
          <w:szCs w:val="20"/>
          <w:lang w:val="en-AU"/>
        </w:rPr>
      </w:pPr>
    </w:p>
    <w:p w:rsidR="00600B9E" w:rsidRPr="00747FC8" w:rsidRDefault="00600B9E" w:rsidP="00747FC8">
      <w:pPr>
        <w:pStyle w:val="Bullet"/>
        <w:numPr>
          <w:ilvl w:val="0"/>
          <w:numId w:val="0"/>
        </w:numPr>
        <w:tabs>
          <w:tab w:val="left" w:pos="720"/>
        </w:tabs>
        <w:spacing w:before="0" w:after="0" w:line="276" w:lineRule="auto"/>
        <w:ind w:left="567"/>
        <w:rPr>
          <w:rFonts w:eastAsia="Calibri" w:cs="Arial"/>
          <w:sz w:val="19"/>
          <w:szCs w:val="19"/>
          <w:lang w:val="en-AU" w:eastAsia="en-US"/>
        </w:rPr>
      </w:pPr>
      <w:r>
        <w:rPr>
          <w:rFonts w:cs="Arial"/>
          <w:b/>
          <w:sz w:val="19"/>
          <w:szCs w:val="19"/>
          <w:lang w:val="en-AU"/>
        </w:rPr>
        <w:t xml:space="preserve">From early </w:t>
      </w:r>
      <w:r w:rsidR="00D86EB6">
        <w:rPr>
          <w:rFonts w:cs="Arial"/>
          <w:b/>
          <w:sz w:val="19"/>
          <w:szCs w:val="19"/>
          <w:lang w:val="en-AU"/>
        </w:rPr>
        <w:t xml:space="preserve">March </w:t>
      </w:r>
      <w:r w:rsidR="008A0405">
        <w:rPr>
          <w:rFonts w:cs="Arial"/>
          <w:b/>
          <w:sz w:val="19"/>
          <w:szCs w:val="19"/>
          <w:lang w:val="en-AU"/>
        </w:rPr>
        <w:t>2017</w:t>
      </w:r>
      <w:r w:rsidR="00730FFC" w:rsidRPr="00CA22EA">
        <w:rPr>
          <w:rFonts w:cs="Arial"/>
          <w:b/>
          <w:sz w:val="19"/>
          <w:szCs w:val="19"/>
          <w:lang w:val="en-AU"/>
        </w:rPr>
        <w:t>,</w:t>
      </w:r>
      <w:r w:rsidR="00730FFC" w:rsidRPr="00747FC8">
        <w:rPr>
          <w:rFonts w:cs="Arial"/>
          <w:b/>
          <w:sz w:val="19"/>
          <w:szCs w:val="19"/>
          <w:lang w:val="en-AU"/>
        </w:rPr>
        <w:t xml:space="preserve"> </w:t>
      </w:r>
      <w:r w:rsidR="00730FFC" w:rsidRPr="00747FC8">
        <w:rPr>
          <w:rFonts w:eastAsia="Calibri" w:cs="Arial"/>
          <w:b/>
          <w:sz w:val="19"/>
          <w:szCs w:val="19"/>
          <w:lang w:val="en-AU" w:eastAsia="en-US"/>
        </w:rPr>
        <w:t>Queensland Rail w</w:t>
      </w:r>
      <w:r w:rsidR="00FE61F9" w:rsidRPr="00747FC8">
        <w:rPr>
          <w:rFonts w:eastAsia="Calibri" w:cs="Arial"/>
          <w:b/>
          <w:sz w:val="19"/>
          <w:szCs w:val="19"/>
          <w:lang w:val="en-AU" w:eastAsia="en-US"/>
        </w:rPr>
        <w:t xml:space="preserve">ill </w:t>
      </w:r>
      <w:r w:rsidRPr="00747FC8">
        <w:rPr>
          <w:rFonts w:eastAsia="Calibri" w:cs="Arial"/>
          <w:b/>
          <w:sz w:val="19"/>
          <w:szCs w:val="19"/>
          <w:lang w:val="en-AU" w:eastAsia="en-US"/>
        </w:rPr>
        <w:t>start</w:t>
      </w:r>
      <w:r w:rsidR="00FE61F9" w:rsidRPr="00747FC8">
        <w:rPr>
          <w:rFonts w:eastAsia="Calibri" w:cs="Arial"/>
          <w:b/>
          <w:sz w:val="19"/>
          <w:szCs w:val="19"/>
          <w:lang w:val="en-AU" w:eastAsia="en-US"/>
        </w:rPr>
        <w:t xml:space="preserve"> </w:t>
      </w:r>
      <w:r w:rsidRPr="00747FC8">
        <w:rPr>
          <w:rFonts w:eastAsia="Calibri" w:cs="Arial"/>
          <w:b/>
          <w:sz w:val="19"/>
          <w:szCs w:val="19"/>
          <w:lang w:val="en-AU" w:eastAsia="en-US"/>
        </w:rPr>
        <w:t xml:space="preserve">establishing </w:t>
      </w:r>
      <w:r w:rsidR="00747FC8" w:rsidRPr="00747FC8">
        <w:rPr>
          <w:rFonts w:eastAsia="Calibri" w:cs="Arial"/>
          <w:b/>
          <w:sz w:val="19"/>
          <w:szCs w:val="19"/>
          <w:lang w:val="en-AU" w:eastAsia="en-US"/>
        </w:rPr>
        <w:t>‘</w:t>
      </w:r>
      <w:r w:rsidRPr="00747FC8">
        <w:rPr>
          <w:rFonts w:eastAsia="Calibri" w:cs="Arial"/>
          <w:b/>
          <w:sz w:val="19"/>
          <w:szCs w:val="19"/>
          <w:lang w:val="en-AU" w:eastAsia="en-US"/>
        </w:rPr>
        <w:t>laydown</w:t>
      </w:r>
      <w:r w:rsidR="00747FC8" w:rsidRPr="00747FC8">
        <w:rPr>
          <w:rFonts w:eastAsia="Calibri" w:cs="Arial"/>
          <w:b/>
          <w:sz w:val="19"/>
          <w:szCs w:val="19"/>
          <w:lang w:val="en-AU" w:eastAsia="en-US"/>
        </w:rPr>
        <w:t>’</w:t>
      </w:r>
      <w:r w:rsidRPr="00747FC8">
        <w:rPr>
          <w:rFonts w:eastAsia="Calibri" w:cs="Arial"/>
          <w:b/>
          <w:sz w:val="19"/>
          <w:szCs w:val="19"/>
          <w:lang w:val="en-AU" w:eastAsia="en-US"/>
        </w:rPr>
        <w:t xml:space="preserve"> areas at numero</w:t>
      </w:r>
      <w:r w:rsidR="00747FC8" w:rsidRPr="00747FC8">
        <w:rPr>
          <w:rFonts w:eastAsia="Calibri" w:cs="Arial"/>
          <w:b/>
          <w:sz w:val="19"/>
          <w:szCs w:val="19"/>
          <w:lang w:val="en-AU" w:eastAsia="en-US"/>
        </w:rPr>
        <w:t>u</w:t>
      </w:r>
      <w:r w:rsidR="00747FC8">
        <w:rPr>
          <w:rFonts w:eastAsia="Calibri" w:cs="Arial"/>
          <w:b/>
          <w:sz w:val="19"/>
          <w:szCs w:val="19"/>
          <w:lang w:val="en-AU" w:eastAsia="en-US"/>
        </w:rPr>
        <w:t xml:space="preserve">s locations along the </w:t>
      </w:r>
      <w:r w:rsidR="00506DE8">
        <w:rPr>
          <w:rFonts w:eastAsia="Calibri" w:cs="Arial"/>
          <w:b/>
          <w:sz w:val="19"/>
          <w:szCs w:val="19"/>
          <w:lang w:val="en-AU" w:eastAsia="en-US"/>
        </w:rPr>
        <w:t xml:space="preserve">rail </w:t>
      </w:r>
      <w:r w:rsidR="00747FC8" w:rsidRPr="00747FC8">
        <w:rPr>
          <w:rFonts w:eastAsia="Calibri" w:cs="Arial"/>
          <w:b/>
          <w:sz w:val="19"/>
          <w:szCs w:val="19"/>
          <w:lang w:val="en-AU" w:eastAsia="en-US"/>
        </w:rPr>
        <w:t>corridor</w:t>
      </w:r>
      <w:r w:rsidR="00506DE8">
        <w:rPr>
          <w:rFonts w:eastAsia="Calibri" w:cs="Arial"/>
          <w:b/>
          <w:sz w:val="19"/>
          <w:szCs w:val="19"/>
          <w:lang w:val="en-AU" w:eastAsia="en-US"/>
        </w:rPr>
        <w:t xml:space="preserve"> in Helensvale</w:t>
      </w:r>
      <w:r w:rsidR="00747FC8" w:rsidRPr="00747FC8">
        <w:rPr>
          <w:rFonts w:eastAsia="Calibri" w:cs="Arial"/>
          <w:b/>
          <w:sz w:val="19"/>
          <w:szCs w:val="19"/>
          <w:lang w:val="en-AU" w:eastAsia="en-US"/>
        </w:rPr>
        <w:t xml:space="preserve">, to store machinery and materials required for construction of track and rail systems. </w:t>
      </w:r>
    </w:p>
    <w:p w:rsidR="00747FC8" w:rsidRDefault="00747FC8" w:rsidP="00747FC8">
      <w:pPr>
        <w:spacing w:after="0"/>
        <w:ind w:left="567" w:right="510"/>
        <w:rPr>
          <w:rFonts w:ascii="Arial" w:hAnsi="Arial" w:cs="Arial"/>
          <w:sz w:val="19"/>
          <w:szCs w:val="19"/>
          <w:lang w:val="en-AU"/>
        </w:rPr>
      </w:pPr>
    </w:p>
    <w:p w:rsidR="008A7B03" w:rsidRDefault="00600B9E" w:rsidP="008A7B03">
      <w:pPr>
        <w:spacing w:after="0"/>
        <w:ind w:left="567" w:right="-44"/>
        <w:rPr>
          <w:rFonts w:ascii="Arial" w:hAnsi="Arial" w:cs="Arial"/>
          <w:sz w:val="19"/>
          <w:szCs w:val="19"/>
          <w:lang w:val="en-AU"/>
        </w:rPr>
      </w:pPr>
      <w:r w:rsidRPr="00600B9E">
        <w:rPr>
          <w:rFonts w:ascii="Arial" w:hAnsi="Arial" w:cs="Arial"/>
          <w:sz w:val="19"/>
          <w:szCs w:val="19"/>
          <w:lang w:val="en-AU"/>
        </w:rPr>
        <w:t>Delivery of materials</w:t>
      </w:r>
      <w:r w:rsidR="00747FC8" w:rsidRPr="00747FC8">
        <w:rPr>
          <w:rFonts w:ascii="Arial" w:hAnsi="Arial" w:cs="Arial"/>
          <w:sz w:val="19"/>
          <w:szCs w:val="19"/>
          <w:lang w:val="en-AU"/>
        </w:rPr>
        <w:t xml:space="preserve"> </w:t>
      </w:r>
      <w:r w:rsidR="00747FC8">
        <w:rPr>
          <w:rFonts w:ascii="Arial" w:hAnsi="Arial" w:cs="Arial"/>
          <w:sz w:val="19"/>
          <w:szCs w:val="19"/>
          <w:lang w:val="en-AU"/>
        </w:rPr>
        <w:t>to these</w:t>
      </w:r>
      <w:r w:rsidR="00506DE8">
        <w:rPr>
          <w:rFonts w:ascii="Arial" w:hAnsi="Arial" w:cs="Arial"/>
          <w:sz w:val="19"/>
          <w:szCs w:val="19"/>
          <w:lang w:val="en-AU"/>
        </w:rPr>
        <w:t xml:space="preserve"> laydown</w:t>
      </w:r>
      <w:r w:rsidR="00747FC8">
        <w:rPr>
          <w:rFonts w:ascii="Arial" w:hAnsi="Arial" w:cs="Arial"/>
          <w:sz w:val="19"/>
          <w:szCs w:val="19"/>
          <w:lang w:val="en-AU"/>
        </w:rPr>
        <w:t xml:space="preserve"> areas</w:t>
      </w:r>
      <w:r w:rsidRPr="00600B9E">
        <w:rPr>
          <w:rFonts w:ascii="Arial" w:hAnsi="Arial" w:cs="Arial"/>
          <w:sz w:val="19"/>
          <w:szCs w:val="19"/>
          <w:lang w:val="en-AU"/>
        </w:rPr>
        <w:t xml:space="preserve">, including rail sleepers and ballast, </w:t>
      </w:r>
      <w:r w:rsidR="00747FC8">
        <w:rPr>
          <w:rFonts w:ascii="Arial" w:hAnsi="Arial" w:cs="Arial"/>
          <w:sz w:val="19"/>
          <w:szCs w:val="19"/>
          <w:lang w:val="en-AU"/>
        </w:rPr>
        <w:t xml:space="preserve">is expected to </w:t>
      </w:r>
      <w:r w:rsidRPr="00600B9E">
        <w:rPr>
          <w:rFonts w:ascii="Arial" w:hAnsi="Arial" w:cs="Arial"/>
          <w:sz w:val="19"/>
          <w:szCs w:val="19"/>
          <w:lang w:val="en-AU"/>
        </w:rPr>
        <w:t>continue until June 2017.</w:t>
      </w:r>
    </w:p>
    <w:p w:rsidR="008A7B03" w:rsidRDefault="008A7B03" w:rsidP="008A7B03">
      <w:pPr>
        <w:spacing w:after="0"/>
        <w:ind w:left="567" w:right="-44"/>
        <w:rPr>
          <w:rFonts w:ascii="Arial" w:hAnsi="Arial" w:cs="Arial"/>
          <w:sz w:val="19"/>
          <w:szCs w:val="19"/>
          <w:lang w:val="en-AU"/>
        </w:rPr>
      </w:pPr>
    </w:p>
    <w:p w:rsidR="004A0612" w:rsidRPr="00506DE8" w:rsidRDefault="00747FC8" w:rsidP="008A7B03">
      <w:pPr>
        <w:spacing w:after="0"/>
        <w:ind w:left="567" w:right="-44"/>
        <w:rPr>
          <w:rFonts w:ascii="Arial" w:hAnsi="Arial" w:cs="Arial"/>
          <w:sz w:val="19"/>
          <w:szCs w:val="19"/>
          <w:lang w:val="en-AU"/>
        </w:rPr>
      </w:pPr>
      <w:r>
        <w:rPr>
          <w:rFonts w:ascii="Arial" w:hAnsi="Arial" w:cs="Arial"/>
          <w:sz w:val="19"/>
          <w:szCs w:val="19"/>
          <w:lang w:val="en-AU"/>
        </w:rPr>
        <w:t>M</w:t>
      </w:r>
      <w:r w:rsidR="00BA0291">
        <w:rPr>
          <w:rFonts w:ascii="Arial" w:hAnsi="Arial" w:cs="Arial"/>
          <w:sz w:val="19"/>
          <w:szCs w:val="19"/>
          <w:lang w:val="en-AU"/>
        </w:rPr>
        <w:t>aterials</w:t>
      </w:r>
      <w:r w:rsidR="00600B9E">
        <w:rPr>
          <w:rFonts w:ascii="Arial" w:hAnsi="Arial" w:cs="Arial"/>
          <w:sz w:val="19"/>
          <w:szCs w:val="19"/>
          <w:lang w:val="en-AU"/>
        </w:rPr>
        <w:t xml:space="preserve"> </w:t>
      </w:r>
      <w:r w:rsidR="00BA0291">
        <w:rPr>
          <w:rFonts w:ascii="Arial" w:hAnsi="Arial" w:cs="Arial"/>
          <w:sz w:val="19"/>
          <w:szCs w:val="19"/>
          <w:lang w:val="en-AU"/>
        </w:rPr>
        <w:t xml:space="preserve">will </w:t>
      </w:r>
      <w:r w:rsidR="00600B9E">
        <w:rPr>
          <w:rFonts w:ascii="Arial" w:hAnsi="Arial" w:cs="Arial"/>
          <w:sz w:val="19"/>
          <w:szCs w:val="19"/>
          <w:lang w:val="en-AU"/>
        </w:rPr>
        <w:t xml:space="preserve">be stored </w:t>
      </w:r>
      <w:r>
        <w:rPr>
          <w:rFonts w:ascii="Arial" w:hAnsi="Arial" w:cs="Arial"/>
          <w:sz w:val="19"/>
          <w:szCs w:val="19"/>
          <w:lang w:val="en-AU"/>
        </w:rPr>
        <w:t xml:space="preserve">and collected until the completion of rail systems and track works in late 2017, weather permitting. </w:t>
      </w:r>
    </w:p>
    <w:p w:rsidR="004A0612" w:rsidRPr="00CA22EA" w:rsidRDefault="004A0612" w:rsidP="00721700">
      <w:pPr>
        <w:pStyle w:val="Bullet"/>
        <w:numPr>
          <w:ilvl w:val="0"/>
          <w:numId w:val="0"/>
        </w:numPr>
        <w:spacing w:before="0" w:after="0" w:line="276" w:lineRule="auto"/>
        <w:ind w:left="567"/>
        <w:rPr>
          <w:rFonts w:eastAsia="Calibri" w:cs="Arial"/>
          <w:sz w:val="19"/>
          <w:szCs w:val="19"/>
          <w:lang w:val="en-AU" w:eastAsia="en-US"/>
        </w:rPr>
      </w:pPr>
    </w:p>
    <w:p w:rsidR="00427F3C" w:rsidRPr="00CA22EA" w:rsidRDefault="00427F3C" w:rsidP="00427F3C">
      <w:pPr>
        <w:keepNext/>
        <w:keepLines/>
        <w:widowControl/>
        <w:tabs>
          <w:tab w:val="left" w:pos="10120"/>
        </w:tabs>
        <w:spacing w:after="0"/>
        <w:ind w:left="567" w:right="420"/>
        <w:outlineLvl w:val="2"/>
        <w:rPr>
          <w:rFonts w:ascii="Arial" w:eastAsia="Times New Roman" w:hAnsi="Arial" w:cs="Arial"/>
          <w:b/>
          <w:bCs/>
          <w:sz w:val="19"/>
          <w:szCs w:val="19"/>
        </w:rPr>
      </w:pPr>
      <w:r w:rsidRPr="00CA22EA">
        <w:rPr>
          <w:rFonts w:ascii="Arial" w:eastAsia="Times New Roman" w:hAnsi="Arial" w:cs="Arial"/>
          <w:b/>
          <w:bCs/>
          <w:sz w:val="19"/>
          <w:szCs w:val="19"/>
        </w:rPr>
        <w:t>Overview of work</w:t>
      </w:r>
    </w:p>
    <w:tbl>
      <w:tblPr>
        <w:tblW w:w="10020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2507"/>
        <w:gridCol w:w="2977"/>
        <w:gridCol w:w="4536"/>
      </w:tblGrid>
      <w:tr w:rsidR="00427F3C" w:rsidRPr="00540F73" w:rsidTr="008C61D7">
        <w:trPr>
          <w:trHeight w:val="288"/>
          <w:tblHeader/>
        </w:trPr>
        <w:tc>
          <w:tcPr>
            <w:tcW w:w="2507" w:type="dxa"/>
            <w:tcBorders>
              <w:bottom w:val="single" w:sz="4" w:space="0" w:color="BFBFBF" w:themeColor="background1" w:themeShade="BF"/>
            </w:tcBorders>
            <w:shd w:val="clear" w:color="auto" w:fill="404040" w:themeFill="text1" w:themeFillTint="BF"/>
            <w:vAlign w:val="center"/>
          </w:tcPr>
          <w:p w:rsidR="00427F3C" w:rsidRPr="00540F73" w:rsidRDefault="00427F3C" w:rsidP="009B2F60">
            <w:pPr>
              <w:tabs>
                <w:tab w:val="left" w:pos="1430"/>
                <w:tab w:val="left" w:pos="10120"/>
              </w:tabs>
              <w:spacing w:after="0" w:line="240" w:lineRule="auto"/>
              <w:ind w:left="440" w:right="420" w:hanging="44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540F7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Location</w:t>
            </w:r>
          </w:p>
        </w:tc>
        <w:tc>
          <w:tcPr>
            <w:tcW w:w="2977" w:type="dxa"/>
            <w:tcBorders>
              <w:bottom w:val="single" w:sz="4" w:space="0" w:color="BFBFBF" w:themeColor="background1" w:themeShade="BF"/>
            </w:tcBorders>
            <w:shd w:val="clear" w:color="auto" w:fill="404040" w:themeFill="text1" w:themeFillTint="BF"/>
            <w:vAlign w:val="center"/>
          </w:tcPr>
          <w:p w:rsidR="00427F3C" w:rsidRPr="00540F73" w:rsidRDefault="00427F3C" w:rsidP="009B2F60">
            <w:pPr>
              <w:tabs>
                <w:tab w:val="left" w:pos="10120"/>
              </w:tabs>
              <w:spacing w:after="0" w:line="240" w:lineRule="auto"/>
              <w:ind w:right="-98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540F7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Dates and hours of work</w:t>
            </w:r>
          </w:p>
        </w:tc>
        <w:tc>
          <w:tcPr>
            <w:tcW w:w="4536" w:type="dxa"/>
            <w:tcBorders>
              <w:bottom w:val="single" w:sz="4" w:space="0" w:color="BFBFBF" w:themeColor="background1" w:themeShade="BF"/>
            </w:tcBorders>
            <w:shd w:val="clear" w:color="auto" w:fill="404040" w:themeFill="text1" w:themeFillTint="BF"/>
            <w:vAlign w:val="center"/>
          </w:tcPr>
          <w:p w:rsidR="00427F3C" w:rsidRPr="00540F73" w:rsidRDefault="00427F3C" w:rsidP="009B2F60">
            <w:pPr>
              <w:tabs>
                <w:tab w:val="left" w:pos="10120"/>
              </w:tabs>
              <w:spacing w:after="0" w:line="240" w:lineRule="auto"/>
              <w:ind w:right="8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540F7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Type of work</w:t>
            </w:r>
          </w:p>
        </w:tc>
      </w:tr>
      <w:tr w:rsidR="00AA6486" w:rsidRPr="00540F73" w:rsidTr="008C61D7">
        <w:trPr>
          <w:trHeight w:val="708"/>
          <w:tblHeader/>
        </w:trPr>
        <w:tc>
          <w:tcPr>
            <w:tcW w:w="25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AA6486" w:rsidRPr="00CA22EA" w:rsidRDefault="008A7B03" w:rsidP="008A7B03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  <w:lang w:val="en-AU"/>
              </w:rPr>
              <w:t>R</w:t>
            </w:r>
            <w:r w:rsidR="00A669C3">
              <w:rPr>
                <w:rFonts w:ascii="Arial" w:hAnsi="Arial" w:cs="Arial"/>
                <w:sz w:val="19"/>
                <w:szCs w:val="19"/>
                <w:lang w:val="en-AU"/>
              </w:rPr>
              <w:t xml:space="preserve">ail corridor behind </w:t>
            </w:r>
            <w:r w:rsidR="00AA6486">
              <w:rPr>
                <w:rFonts w:ascii="Arial" w:hAnsi="Arial" w:cs="Arial"/>
                <w:sz w:val="19"/>
                <w:szCs w:val="19"/>
                <w:lang w:val="en-AU"/>
              </w:rPr>
              <w:t>Careel Close, Helensvale</w:t>
            </w:r>
            <w:r w:rsidR="00A669C3">
              <w:rPr>
                <w:rFonts w:ascii="Arial" w:hAnsi="Arial" w:cs="Arial"/>
                <w:sz w:val="19"/>
                <w:szCs w:val="19"/>
                <w:lang w:val="en-AU"/>
              </w:rPr>
              <w:t xml:space="preserve">, near the </w:t>
            </w:r>
            <w:r>
              <w:rPr>
                <w:rFonts w:ascii="Arial" w:hAnsi="Arial" w:cs="Arial"/>
                <w:sz w:val="19"/>
                <w:szCs w:val="19"/>
                <w:lang w:val="en-AU"/>
              </w:rPr>
              <w:t>c</w:t>
            </w:r>
            <w:r w:rsidR="00A669C3">
              <w:rPr>
                <w:rFonts w:ascii="Arial" w:hAnsi="Arial" w:cs="Arial"/>
                <w:sz w:val="19"/>
                <w:szCs w:val="19"/>
                <w:lang w:val="en-AU"/>
              </w:rPr>
              <w:t>ouncil pump station</w:t>
            </w:r>
            <w:r w:rsidR="005E11F4">
              <w:rPr>
                <w:rFonts w:ascii="Arial" w:hAnsi="Arial" w:cs="Arial"/>
                <w:sz w:val="19"/>
                <w:szCs w:val="19"/>
                <w:lang w:val="en-AU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AA6486" w:rsidRPr="008C61D7" w:rsidRDefault="00747FC8" w:rsidP="00721700">
            <w:pPr>
              <w:spacing w:after="0"/>
              <w:rPr>
                <w:rFonts w:ascii="Arial" w:hAnsi="Arial" w:cs="Arial"/>
                <w:b/>
                <w:sz w:val="19"/>
                <w:szCs w:val="19"/>
                <w:lang w:val="en-AU"/>
              </w:rPr>
            </w:pPr>
            <w:r>
              <w:rPr>
                <w:rFonts w:ascii="Arial" w:hAnsi="Arial" w:cs="Arial"/>
                <w:b/>
                <w:sz w:val="19"/>
                <w:szCs w:val="19"/>
                <w:lang w:val="en-AU"/>
              </w:rPr>
              <w:t xml:space="preserve">Early March </w:t>
            </w:r>
            <w:r w:rsidR="008A7B03">
              <w:rPr>
                <w:rFonts w:ascii="Arial" w:hAnsi="Arial" w:cs="Arial"/>
                <w:b/>
                <w:sz w:val="19"/>
                <w:szCs w:val="19"/>
                <w:lang w:val="en-AU"/>
              </w:rPr>
              <w:t>to</w:t>
            </w:r>
            <w:r>
              <w:rPr>
                <w:rFonts w:ascii="Arial" w:hAnsi="Arial" w:cs="Arial"/>
                <w:b/>
                <w:sz w:val="19"/>
                <w:szCs w:val="19"/>
                <w:lang w:val="en-AU"/>
              </w:rPr>
              <w:t xml:space="preserve"> October 2017</w:t>
            </w:r>
          </w:p>
          <w:p w:rsidR="00AA6486" w:rsidRPr="00CA22EA" w:rsidRDefault="00AA6486" w:rsidP="008A7B03">
            <w:pPr>
              <w:spacing w:after="0"/>
              <w:rPr>
                <w:rFonts w:ascii="Arial" w:hAnsi="Arial" w:cs="Arial"/>
                <w:sz w:val="19"/>
                <w:szCs w:val="19"/>
                <w:lang w:val="en-AU"/>
              </w:rPr>
            </w:pPr>
            <w:r w:rsidRPr="00CA22EA">
              <w:rPr>
                <w:rFonts w:ascii="Arial" w:hAnsi="Arial" w:cs="Arial"/>
                <w:sz w:val="19"/>
                <w:szCs w:val="19"/>
                <w:lang w:val="en-AU"/>
              </w:rPr>
              <w:t>7am</w:t>
            </w:r>
            <w:r w:rsidR="008A7B03">
              <w:rPr>
                <w:rFonts w:ascii="Arial" w:hAnsi="Arial" w:cs="Arial"/>
                <w:sz w:val="19"/>
                <w:szCs w:val="19"/>
                <w:lang w:val="en-AU"/>
              </w:rPr>
              <w:t>-</w:t>
            </w:r>
            <w:r w:rsidRPr="00CA22EA">
              <w:rPr>
                <w:rFonts w:ascii="Arial" w:hAnsi="Arial" w:cs="Arial"/>
                <w:sz w:val="19"/>
                <w:szCs w:val="19"/>
                <w:lang w:val="en-AU"/>
              </w:rPr>
              <w:t>6pm Monday to Saturday</w:t>
            </w:r>
          </w:p>
        </w:tc>
        <w:tc>
          <w:tcPr>
            <w:tcW w:w="4536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A6486" w:rsidRPr="00F17881" w:rsidRDefault="00AA6486" w:rsidP="00721700">
            <w:pPr>
              <w:pStyle w:val="ListParagraph"/>
              <w:numPr>
                <w:ilvl w:val="0"/>
                <w:numId w:val="24"/>
              </w:numPr>
              <w:spacing w:after="0"/>
              <w:ind w:left="317" w:hanging="317"/>
              <w:rPr>
                <w:rFonts w:ascii="Arial" w:hAnsi="Arial" w:cs="Arial"/>
                <w:sz w:val="19"/>
                <w:szCs w:val="19"/>
                <w:lang w:val="en-AU"/>
              </w:rPr>
            </w:pPr>
            <w:r w:rsidRPr="00F17881">
              <w:rPr>
                <w:rFonts w:ascii="Arial" w:hAnsi="Arial" w:cs="Arial"/>
                <w:sz w:val="19"/>
                <w:szCs w:val="19"/>
                <w:lang w:val="en-AU"/>
              </w:rPr>
              <w:t>Establish</w:t>
            </w:r>
            <w:r w:rsidR="00F17881">
              <w:rPr>
                <w:rFonts w:ascii="Arial" w:hAnsi="Arial" w:cs="Arial"/>
                <w:sz w:val="19"/>
                <w:szCs w:val="19"/>
                <w:lang w:val="en-AU"/>
              </w:rPr>
              <w:t>ing</w:t>
            </w:r>
            <w:r w:rsidR="00600B9E">
              <w:rPr>
                <w:rFonts w:ascii="Arial" w:hAnsi="Arial" w:cs="Arial"/>
                <w:sz w:val="19"/>
                <w:szCs w:val="19"/>
                <w:lang w:val="en-AU"/>
              </w:rPr>
              <w:t xml:space="preserve"> temporary lay</w:t>
            </w:r>
            <w:r w:rsidRPr="00F17881">
              <w:rPr>
                <w:rFonts w:ascii="Arial" w:hAnsi="Arial" w:cs="Arial"/>
                <w:sz w:val="19"/>
                <w:szCs w:val="19"/>
                <w:lang w:val="en-AU"/>
              </w:rPr>
              <w:t>down area</w:t>
            </w:r>
            <w:r w:rsidR="00AB6E50" w:rsidRPr="00F17881">
              <w:rPr>
                <w:rFonts w:ascii="Arial" w:hAnsi="Arial" w:cs="Arial"/>
                <w:sz w:val="19"/>
                <w:szCs w:val="19"/>
                <w:lang w:val="en-AU"/>
              </w:rPr>
              <w:t>s</w:t>
            </w:r>
            <w:r w:rsidR="008C61D7" w:rsidRPr="00F17881">
              <w:rPr>
                <w:rFonts w:ascii="Arial" w:hAnsi="Arial" w:cs="Arial"/>
                <w:sz w:val="19"/>
                <w:szCs w:val="19"/>
                <w:lang w:val="en-AU"/>
              </w:rPr>
              <w:t xml:space="preserve"> for construction materials</w:t>
            </w:r>
            <w:r w:rsidR="000B1CBF">
              <w:rPr>
                <w:rFonts w:ascii="Arial" w:hAnsi="Arial" w:cs="Arial"/>
                <w:sz w:val="19"/>
                <w:szCs w:val="19"/>
                <w:lang w:val="en-AU"/>
              </w:rPr>
              <w:t xml:space="preserve"> </w:t>
            </w:r>
          </w:p>
          <w:p w:rsidR="00AA6486" w:rsidRDefault="00AA6486" w:rsidP="00721700">
            <w:pPr>
              <w:pStyle w:val="ListParagraph"/>
              <w:numPr>
                <w:ilvl w:val="0"/>
                <w:numId w:val="24"/>
              </w:numPr>
              <w:spacing w:after="0"/>
              <w:ind w:left="317" w:hanging="317"/>
              <w:rPr>
                <w:rFonts w:ascii="Arial" w:hAnsi="Arial" w:cs="Arial"/>
                <w:sz w:val="19"/>
                <w:szCs w:val="19"/>
                <w:lang w:val="en-AU"/>
              </w:rPr>
            </w:pPr>
            <w:r w:rsidRPr="00CA22EA">
              <w:rPr>
                <w:rFonts w:ascii="Arial" w:hAnsi="Arial" w:cs="Arial"/>
                <w:sz w:val="19"/>
                <w:szCs w:val="19"/>
                <w:lang w:val="en-AU"/>
              </w:rPr>
              <w:t>Increased construction vehicle movements along haulage route</w:t>
            </w:r>
            <w:r w:rsidR="00AB6E50">
              <w:rPr>
                <w:rFonts w:ascii="Arial" w:hAnsi="Arial" w:cs="Arial"/>
                <w:sz w:val="19"/>
                <w:szCs w:val="19"/>
                <w:lang w:val="en-AU"/>
              </w:rPr>
              <w:t>s</w:t>
            </w:r>
          </w:p>
          <w:p w:rsidR="006B01F4" w:rsidRDefault="00AA6486" w:rsidP="000B1CBF">
            <w:pPr>
              <w:pStyle w:val="ListParagraph"/>
              <w:numPr>
                <w:ilvl w:val="0"/>
                <w:numId w:val="24"/>
              </w:numPr>
              <w:spacing w:after="0"/>
              <w:ind w:left="317" w:hanging="317"/>
              <w:rPr>
                <w:rFonts w:ascii="Arial" w:hAnsi="Arial" w:cs="Arial"/>
                <w:sz w:val="19"/>
                <w:szCs w:val="19"/>
                <w:lang w:val="en-AU"/>
              </w:rPr>
            </w:pPr>
            <w:r w:rsidRPr="00CA22EA">
              <w:rPr>
                <w:rFonts w:ascii="Arial" w:hAnsi="Arial" w:cs="Arial"/>
                <w:sz w:val="19"/>
                <w:szCs w:val="19"/>
                <w:lang w:val="en-AU"/>
              </w:rPr>
              <w:t xml:space="preserve">Unloading construction materials </w:t>
            </w:r>
            <w:r>
              <w:rPr>
                <w:rFonts w:ascii="Arial" w:hAnsi="Arial" w:cs="Arial"/>
                <w:sz w:val="19"/>
                <w:szCs w:val="19"/>
                <w:lang w:val="en-AU"/>
              </w:rPr>
              <w:t>(</w:t>
            </w:r>
            <w:r w:rsidRPr="00CA22EA">
              <w:rPr>
                <w:rFonts w:ascii="Arial" w:hAnsi="Arial" w:cs="Arial"/>
                <w:sz w:val="19"/>
                <w:szCs w:val="19"/>
                <w:lang w:val="en-AU"/>
              </w:rPr>
              <w:t>s</w:t>
            </w:r>
            <w:r>
              <w:rPr>
                <w:rFonts w:ascii="Arial" w:hAnsi="Arial" w:cs="Arial"/>
                <w:sz w:val="19"/>
                <w:szCs w:val="19"/>
                <w:lang w:val="en-AU"/>
              </w:rPr>
              <w:t>leepers</w:t>
            </w:r>
            <w:r w:rsidRPr="00CA22EA">
              <w:rPr>
                <w:rFonts w:ascii="Arial" w:hAnsi="Arial" w:cs="Arial"/>
                <w:sz w:val="19"/>
                <w:szCs w:val="19"/>
                <w:lang w:val="en-AU"/>
              </w:rPr>
              <w:t xml:space="preserve"> and ballast) from trucks</w:t>
            </w:r>
          </w:p>
          <w:p w:rsidR="00747FC8" w:rsidRPr="000B1CBF" w:rsidRDefault="00747FC8" w:rsidP="000B1CBF">
            <w:pPr>
              <w:pStyle w:val="ListParagraph"/>
              <w:numPr>
                <w:ilvl w:val="0"/>
                <w:numId w:val="24"/>
              </w:numPr>
              <w:spacing w:after="0"/>
              <w:ind w:left="317" w:hanging="317"/>
              <w:rPr>
                <w:rFonts w:ascii="Arial" w:hAnsi="Arial" w:cs="Arial"/>
                <w:sz w:val="19"/>
                <w:szCs w:val="19"/>
                <w:lang w:val="en-AU"/>
              </w:rPr>
            </w:pPr>
            <w:r>
              <w:rPr>
                <w:rFonts w:ascii="Arial" w:hAnsi="Arial" w:cs="Arial"/>
                <w:sz w:val="19"/>
                <w:szCs w:val="19"/>
                <w:lang w:val="en-AU"/>
              </w:rPr>
              <w:t>Storage, collection and movement of materials within the laydown area</w:t>
            </w:r>
          </w:p>
          <w:p w:rsidR="00180118" w:rsidRPr="00180118" w:rsidRDefault="00AA6486" w:rsidP="00180118">
            <w:pPr>
              <w:pStyle w:val="ListParagraph"/>
              <w:numPr>
                <w:ilvl w:val="0"/>
                <w:numId w:val="24"/>
              </w:numPr>
              <w:spacing w:after="0"/>
              <w:ind w:left="317" w:hanging="317"/>
              <w:rPr>
                <w:rFonts w:ascii="Arial" w:hAnsi="Arial" w:cs="Arial"/>
                <w:sz w:val="19"/>
                <w:szCs w:val="19"/>
                <w:lang w:val="en-AU"/>
              </w:rPr>
            </w:pPr>
            <w:r w:rsidRPr="00CA22EA">
              <w:rPr>
                <w:rFonts w:ascii="Arial" w:hAnsi="Arial" w:cs="Arial"/>
                <w:sz w:val="19"/>
                <w:szCs w:val="19"/>
                <w:lang w:val="en-AU"/>
              </w:rPr>
              <w:t>Access to rail corridor by project workers and vehicles</w:t>
            </w:r>
            <w:r w:rsidR="008A7B03">
              <w:rPr>
                <w:rFonts w:ascii="Arial" w:hAnsi="Arial" w:cs="Arial"/>
                <w:sz w:val="19"/>
                <w:szCs w:val="19"/>
                <w:lang w:val="en-AU"/>
              </w:rPr>
              <w:t>.</w:t>
            </w:r>
          </w:p>
          <w:p w:rsidR="00180118" w:rsidRPr="00180118" w:rsidRDefault="00180118" w:rsidP="00180118">
            <w:pPr>
              <w:spacing w:after="0"/>
              <w:rPr>
                <w:rFonts w:ascii="Arial" w:hAnsi="Arial" w:cs="Arial"/>
                <w:sz w:val="19"/>
                <w:szCs w:val="19"/>
                <w:lang w:val="en-AU"/>
              </w:rPr>
            </w:pPr>
          </w:p>
          <w:p w:rsidR="00AA6486" w:rsidRPr="00CA22EA" w:rsidRDefault="00AA6486" w:rsidP="00BD11D1">
            <w:pPr>
              <w:pStyle w:val="ListParagraph"/>
              <w:spacing w:after="0"/>
              <w:ind w:left="317"/>
              <w:rPr>
                <w:rFonts w:ascii="Arial" w:hAnsi="Arial" w:cs="Arial"/>
                <w:sz w:val="19"/>
                <w:szCs w:val="19"/>
                <w:lang w:val="en-AU"/>
              </w:rPr>
            </w:pPr>
          </w:p>
        </w:tc>
      </w:tr>
      <w:tr w:rsidR="00AA6486" w:rsidRPr="00540F73" w:rsidTr="008A7B03">
        <w:trPr>
          <w:trHeight w:val="586"/>
          <w:tblHeader/>
        </w:trPr>
        <w:tc>
          <w:tcPr>
            <w:tcW w:w="25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AA6486" w:rsidRPr="00CA22EA" w:rsidRDefault="008A7B03" w:rsidP="008A7B03">
            <w:pPr>
              <w:spacing w:after="0"/>
              <w:rPr>
                <w:rFonts w:ascii="Arial" w:hAnsi="Arial" w:cs="Arial"/>
                <w:sz w:val="19"/>
                <w:szCs w:val="19"/>
                <w:lang w:val="en-AU"/>
              </w:rPr>
            </w:pPr>
            <w:r>
              <w:rPr>
                <w:rFonts w:ascii="Arial" w:hAnsi="Arial" w:cs="Arial"/>
                <w:sz w:val="19"/>
                <w:szCs w:val="19"/>
                <w:lang w:val="en-AU"/>
              </w:rPr>
              <w:t>R</w:t>
            </w:r>
            <w:r w:rsidR="00A669C3">
              <w:rPr>
                <w:rFonts w:ascii="Arial" w:hAnsi="Arial" w:cs="Arial"/>
                <w:sz w:val="19"/>
                <w:szCs w:val="19"/>
                <w:lang w:val="en-AU"/>
              </w:rPr>
              <w:t xml:space="preserve">ail corridor at </w:t>
            </w:r>
            <w:r w:rsidR="00AA6486">
              <w:rPr>
                <w:rFonts w:ascii="Arial" w:hAnsi="Arial" w:cs="Arial"/>
                <w:sz w:val="19"/>
                <w:szCs w:val="19"/>
                <w:lang w:val="en-AU"/>
              </w:rPr>
              <w:t>Country Club Drive, Helensvale</w:t>
            </w:r>
          </w:p>
        </w:tc>
        <w:tc>
          <w:tcPr>
            <w:tcW w:w="29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AA6486" w:rsidRPr="008C61D7" w:rsidRDefault="00747FC8" w:rsidP="00721700">
            <w:pPr>
              <w:spacing w:after="0"/>
              <w:rPr>
                <w:rFonts w:ascii="Arial" w:hAnsi="Arial" w:cs="Arial"/>
                <w:b/>
                <w:sz w:val="19"/>
                <w:szCs w:val="19"/>
                <w:lang w:val="en-AU"/>
              </w:rPr>
            </w:pPr>
            <w:r>
              <w:rPr>
                <w:rFonts w:ascii="Arial" w:hAnsi="Arial" w:cs="Arial"/>
                <w:b/>
                <w:sz w:val="19"/>
                <w:szCs w:val="19"/>
                <w:lang w:val="en-AU"/>
              </w:rPr>
              <w:t xml:space="preserve">Late March </w:t>
            </w:r>
            <w:r w:rsidR="008A7B03">
              <w:rPr>
                <w:rFonts w:ascii="Arial" w:hAnsi="Arial" w:cs="Arial"/>
                <w:b/>
                <w:sz w:val="19"/>
                <w:szCs w:val="19"/>
                <w:lang w:val="en-AU"/>
              </w:rPr>
              <w:t>to</w:t>
            </w:r>
            <w:r>
              <w:rPr>
                <w:rFonts w:ascii="Arial" w:hAnsi="Arial" w:cs="Arial"/>
                <w:b/>
                <w:sz w:val="19"/>
                <w:szCs w:val="19"/>
                <w:lang w:val="en-AU"/>
              </w:rPr>
              <w:t xml:space="preserve"> October 2017</w:t>
            </w:r>
          </w:p>
          <w:p w:rsidR="00AA6486" w:rsidRPr="00CA22EA" w:rsidRDefault="00AA6486" w:rsidP="008A7B03">
            <w:pPr>
              <w:spacing w:after="0"/>
              <w:rPr>
                <w:rFonts w:ascii="Arial" w:hAnsi="Arial" w:cs="Arial"/>
                <w:sz w:val="19"/>
                <w:szCs w:val="19"/>
                <w:lang w:val="en-AU"/>
              </w:rPr>
            </w:pPr>
            <w:r w:rsidRPr="00CA22EA">
              <w:rPr>
                <w:rFonts w:ascii="Arial" w:hAnsi="Arial" w:cs="Arial"/>
                <w:sz w:val="19"/>
                <w:szCs w:val="19"/>
                <w:lang w:val="en-AU"/>
              </w:rPr>
              <w:t>7am</w:t>
            </w:r>
            <w:r w:rsidR="008A7B03">
              <w:rPr>
                <w:rFonts w:ascii="Arial" w:hAnsi="Arial" w:cs="Arial"/>
                <w:sz w:val="19"/>
                <w:szCs w:val="19"/>
                <w:lang w:val="en-AU"/>
              </w:rPr>
              <w:t>-</w:t>
            </w:r>
            <w:r w:rsidRPr="00CA22EA">
              <w:rPr>
                <w:rFonts w:ascii="Arial" w:hAnsi="Arial" w:cs="Arial"/>
                <w:sz w:val="19"/>
                <w:szCs w:val="19"/>
                <w:lang w:val="en-AU"/>
              </w:rPr>
              <w:t>6pm Monday to Saturday</w:t>
            </w:r>
          </w:p>
        </w:tc>
        <w:tc>
          <w:tcPr>
            <w:tcW w:w="4536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A6486" w:rsidRPr="00CA22EA" w:rsidRDefault="00AA6486" w:rsidP="00721700">
            <w:pPr>
              <w:pStyle w:val="ListParagraph"/>
              <w:numPr>
                <w:ilvl w:val="0"/>
                <w:numId w:val="24"/>
              </w:numPr>
              <w:spacing w:after="0"/>
              <w:ind w:left="317" w:hanging="317"/>
              <w:rPr>
                <w:rFonts w:ascii="Arial" w:hAnsi="Arial" w:cs="Arial"/>
                <w:sz w:val="19"/>
                <w:szCs w:val="19"/>
                <w:lang w:val="en-AU"/>
              </w:rPr>
            </w:pPr>
          </w:p>
        </w:tc>
      </w:tr>
      <w:tr w:rsidR="00AA6486" w:rsidRPr="00540F73" w:rsidTr="008C61D7">
        <w:trPr>
          <w:trHeight w:val="720"/>
          <w:tblHeader/>
        </w:trPr>
        <w:tc>
          <w:tcPr>
            <w:tcW w:w="25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AA6486" w:rsidRPr="00CA22EA" w:rsidRDefault="008A7B03" w:rsidP="008A7B03">
            <w:pPr>
              <w:spacing w:after="0"/>
              <w:rPr>
                <w:rFonts w:ascii="Arial" w:hAnsi="Arial" w:cs="Arial"/>
                <w:sz w:val="19"/>
                <w:szCs w:val="19"/>
                <w:lang w:val="en-AU"/>
              </w:rPr>
            </w:pPr>
            <w:r>
              <w:rPr>
                <w:rFonts w:ascii="Arial" w:hAnsi="Arial" w:cs="Arial"/>
                <w:sz w:val="19"/>
                <w:szCs w:val="19"/>
                <w:lang w:val="en-AU"/>
              </w:rPr>
              <w:t>R</w:t>
            </w:r>
            <w:r w:rsidR="008A0405">
              <w:rPr>
                <w:rFonts w:ascii="Arial" w:hAnsi="Arial" w:cs="Arial"/>
                <w:sz w:val="19"/>
                <w:szCs w:val="19"/>
                <w:lang w:val="en-AU"/>
              </w:rPr>
              <w:t>ail corridor near</w:t>
            </w:r>
            <w:r w:rsidR="000B1CBF">
              <w:rPr>
                <w:rFonts w:ascii="Arial" w:hAnsi="Arial" w:cs="Arial"/>
                <w:sz w:val="19"/>
                <w:szCs w:val="19"/>
                <w:lang w:val="en-AU"/>
              </w:rPr>
              <w:t xml:space="preserve"> the </w:t>
            </w:r>
            <w:r w:rsidR="00A669C3">
              <w:rPr>
                <w:rFonts w:ascii="Arial" w:hAnsi="Arial" w:cs="Arial"/>
                <w:sz w:val="19"/>
                <w:szCs w:val="19"/>
                <w:lang w:val="en-AU"/>
              </w:rPr>
              <w:t xml:space="preserve">easement off </w:t>
            </w:r>
            <w:r w:rsidR="00AA6486">
              <w:rPr>
                <w:rFonts w:ascii="Arial" w:hAnsi="Arial" w:cs="Arial"/>
                <w:sz w:val="19"/>
                <w:szCs w:val="19"/>
                <w:lang w:val="en-AU"/>
              </w:rPr>
              <w:t>Rosedale Place, Helensvale</w:t>
            </w:r>
          </w:p>
        </w:tc>
        <w:tc>
          <w:tcPr>
            <w:tcW w:w="29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AA6486" w:rsidRPr="008C61D7" w:rsidRDefault="005E11F4" w:rsidP="00721700">
            <w:pPr>
              <w:spacing w:after="0"/>
              <w:rPr>
                <w:rFonts w:ascii="Arial" w:hAnsi="Arial" w:cs="Arial"/>
                <w:b/>
                <w:sz w:val="19"/>
                <w:szCs w:val="19"/>
                <w:lang w:val="en-AU"/>
              </w:rPr>
            </w:pPr>
            <w:r>
              <w:rPr>
                <w:rFonts w:ascii="Arial" w:hAnsi="Arial" w:cs="Arial"/>
                <w:b/>
                <w:sz w:val="19"/>
                <w:szCs w:val="19"/>
                <w:lang w:val="en-AU"/>
              </w:rPr>
              <w:t xml:space="preserve">Early April </w:t>
            </w:r>
            <w:r w:rsidR="008A7B03">
              <w:rPr>
                <w:rFonts w:ascii="Arial" w:hAnsi="Arial" w:cs="Arial"/>
                <w:b/>
                <w:sz w:val="19"/>
                <w:szCs w:val="19"/>
                <w:lang w:val="en-AU"/>
              </w:rPr>
              <w:t>to</w:t>
            </w:r>
            <w:r>
              <w:rPr>
                <w:rFonts w:ascii="Arial" w:hAnsi="Arial" w:cs="Arial"/>
                <w:b/>
                <w:sz w:val="19"/>
                <w:szCs w:val="19"/>
                <w:lang w:val="en-AU"/>
              </w:rPr>
              <w:t xml:space="preserve"> </w:t>
            </w:r>
            <w:r w:rsidR="00747FC8">
              <w:rPr>
                <w:rFonts w:ascii="Arial" w:hAnsi="Arial" w:cs="Arial"/>
                <w:b/>
                <w:sz w:val="19"/>
                <w:szCs w:val="19"/>
                <w:lang w:val="en-AU"/>
              </w:rPr>
              <w:t>October 2017</w:t>
            </w:r>
          </w:p>
          <w:p w:rsidR="00AA6486" w:rsidRPr="00CA22EA" w:rsidRDefault="00AA6486" w:rsidP="008A7B03">
            <w:pPr>
              <w:spacing w:after="0"/>
              <w:rPr>
                <w:rFonts w:ascii="Arial" w:hAnsi="Arial" w:cs="Arial"/>
                <w:sz w:val="19"/>
                <w:szCs w:val="19"/>
                <w:lang w:val="en-AU"/>
              </w:rPr>
            </w:pPr>
            <w:r w:rsidRPr="00CA22EA">
              <w:rPr>
                <w:rFonts w:ascii="Arial" w:hAnsi="Arial" w:cs="Arial"/>
                <w:sz w:val="19"/>
                <w:szCs w:val="19"/>
                <w:lang w:val="en-AU"/>
              </w:rPr>
              <w:t>7am</w:t>
            </w:r>
            <w:r w:rsidR="008A7B03">
              <w:rPr>
                <w:rFonts w:ascii="Arial" w:hAnsi="Arial" w:cs="Arial"/>
                <w:sz w:val="19"/>
                <w:szCs w:val="19"/>
                <w:lang w:val="en-AU"/>
              </w:rPr>
              <w:t>-</w:t>
            </w:r>
            <w:r w:rsidRPr="00CA22EA">
              <w:rPr>
                <w:rFonts w:ascii="Arial" w:hAnsi="Arial" w:cs="Arial"/>
                <w:sz w:val="19"/>
                <w:szCs w:val="19"/>
                <w:lang w:val="en-AU"/>
              </w:rPr>
              <w:t>6pm Monday to Saturday</w:t>
            </w:r>
          </w:p>
        </w:tc>
        <w:tc>
          <w:tcPr>
            <w:tcW w:w="4536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A6486" w:rsidRPr="00CA22EA" w:rsidRDefault="00AA6486" w:rsidP="00721700">
            <w:pPr>
              <w:pStyle w:val="ListParagraph"/>
              <w:numPr>
                <w:ilvl w:val="0"/>
                <w:numId w:val="24"/>
              </w:numPr>
              <w:spacing w:after="0"/>
              <w:ind w:left="317" w:hanging="317"/>
              <w:rPr>
                <w:rFonts w:ascii="Arial" w:hAnsi="Arial" w:cs="Arial"/>
                <w:sz w:val="19"/>
                <w:szCs w:val="19"/>
                <w:lang w:val="en-AU"/>
              </w:rPr>
            </w:pPr>
          </w:p>
        </w:tc>
      </w:tr>
      <w:tr w:rsidR="00AA6486" w:rsidRPr="00540F73" w:rsidTr="008A7B03">
        <w:trPr>
          <w:trHeight w:val="778"/>
          <w:tblHeader/>
        </w:trPr>
        <w:tc>
          <w:tcPr>
            <w:tcW w:w="25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AA6486" w:rsidRDefault="008A7B03" w:rsidP="008A7B03">
            <w:pPr>
              <w:spacing w:after="0"/>
              <w:rPr>
                <w:rFonts w:ascii="Arial" w:hAnsi="Arial" w:cs="Arial"/>
                <w:sz w:val="19"/>
                <w:szCs w:val="19"/>
                <w:lang w:val="en-AU"/>
              </w:rPr>
            </w:pPr>
            <w:r>
              <w:rPr>
                <w:rFonts w:ascii="Arial" w:hAnsi="Arial" w:cs="Arial"/>
                <w:sz w:val="19"/>
                <w:szCs w:val="19"/>
                <w:lang w:val="en-AU"/>
              </w:rPr>
              <w:t>R</w:t>
            </w:r>
            <w:r w:rsidR="00A669C3">
              <w:rPr>
                <w:rFonts w:ascii="Arial" w:hAnsi="Arial" w:cs="Arial"/>
                <w:sz w:val="19"/>
                <w:szCs w:val="19"/>
                <w:lang w:val="en-AU"/>
              </w:rPr>
              <w:t>ail</w:t>
            </w:r>
            <w:r w:rsidR="003A732B">
              <w:rPr>
                <w:rFonts w:ascii="Arial" w:hAnsi="Arial" w:cs="Arial"/>
                <w:sz w:val="19"/>
                <w:szCs w:val="19"/>
                <w:lang w:val="en-AU"/>
              </w:rPr>
              <w:t xml:space="preserve"> corridor n</w:t>
            </w:r>
            <w:r w:rsidR="005E11F4">
              <w:rPr>
                <w:rFonts w:ascii="Arial" w:hAnsi="Arial" w:cs="Arial"/>
                <w:sz w:val="19"/>
                <w:szCs w:val="19"/>
                <w:lang w:val="en-AU"/>
              </w:rPr>
              <w:t xml:space="preserve">orth </w:t>
            </w:r>
            <w:r w:rsidR="003A732B">
              <w:rPr>
                <w:rFonts w:ascii="Arial" w:hAnsi="Arial" w:cs="Arial"/>
                <w:sz w:val="19"/>
                <w:szCs w:val="19"/>
                <w:lang w:val="en-AU"/>
              </w:rPr>
              <w:t>and south of Warrego Way</w:t>
            </w:r>
            <w:r w:rsidR="00A669C3">
              <w:rPr>
                <w:rFonts w:ascii="Arial" w:hAnsi="Arial" w:cs="Arial"/>
                <w:sz w:val="19"/>
                <w:szCs w:val="19"/>
                <w:lang w:val="en-AU"/>
              </w:rPr>
              <w:t>, Helensvale</w:t>
            </w:r>
            <w:r w:rsidR="003A732B">
              <w:rPr>
                <w:rFonts w:ascii="Arial" w:hAnsi="Arial" w:cs="Arial"/>
                <w:sz w:val="19"/>
                <w:szCs w:val="19"/>
                <w:lang w:val="en-AU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AA6486" w:rsidRPr="008C61D7" w:rsidRDefault="005E11F4" w:rsidP="00721700">
            <w:pPr>
              <w:spacing w:after="0"/>
              <w:rPr>
                <w:rFonts w:ascii="Arial" w:hAnsi="Arial" w:cs="Arial"/>
                <w:b/>
                <w:sz w:val="19"/>
                <w:szCs w:val="19"/>
                <w:lang w:val="en-AU"/>
              </w:rPr>
            </w:pPr>
            <w:r>
              <w:rPr>
                <w:rFonts w:ascii="Arial" w:hAnsi="Arial" w:cs="Arial"/>
                <w:b/>
                <w:sz w:val="19"/>
                <w:szCs w:val="19"/>
                <w:lang w:val="en-AU"/>
              </w:rPr>
              <w:t xml:space="preserve">Early April </w:t>
            </w:r>
            <w:r w:rsidR="008A7B03">
              <w:rPr>
                <w:rFonts w:ascii="Arial" w:hAnsi="Arial" w:cs="Arial"/>
                <w:b/>
                <w:sz w:val="19"/>
                <w:szCs w:val="19"/>
                <w:lang w:val="en-AU"/>
              </w:rPr>
              <w:t>to</w:t>
            </w:r>
            <w:r>
              <w:rPr>
                <w:rFonts w:ascii="Arial" w:hAnsi="Arial" w:cs="Arial"/>
                <w:b/>
                <w:sz w:val="19"/>
                <w:szCs w:val="19"/>
                <w:lang w:val="en-AU"/>
              </w:rPr>
              <w:t xml:space="preserve"> </w:t>
            </w:r>
            <w:r w:rsidR="00747FC8">
              <w:rPr>
                <w:rFonts w:ascii="Arial" w:hAnsi="Arial" w:cs="Arial"/>
                <w:b/>
                <w:sz w:val="19"/>
                <w:szCs w:val="19"/>
                <w:lang w:val="en-AU"/>
              </w:rPr>
              <w:t>October 2017</w:t>
            </w:r>
          </w:p>
          <w:p w:rsidR="00AA6486" w:rsidRPr="00CA22EA" w:rsidRDefault="00AA6486" w:rsidP="008A7B03">
            <w:pPr>
              <w:spacing w:after="0"/>
              <w:rPr>
                <w:rFonts w:ascii="Arial" w:hAnsi="Arial" w:cs="Arial"/>
                <w:sz w:val="19"/>
                <w:szCs w:val="19"/>
                <w:lang w:val="en-AU"/>
              </w:rPr>
            </w:pPr>
            <w:r w:rsidRPr="00CA22EA">
              <w:rPr>
                <w:rFonts w:ascii="Arial" w:hAnsi="Arial" w:cs="Arial"/>
                <w:sz w:val="19"/>
                <w:szCs w:val="19"/>
                <w:lang w:val="en-AU"/>
              </w:rPr>
              <w:t>7am</w:t>
            </w:r>
            <w:r w:rsidR="008A7B03">
              <w:rPr>
                <w:rFonts w:ascii="Arial" w:hAnsi="Arial" w:cs="Arial"/>
                <w:sz w:val="19"/>
                <w:szCs w:val="19"/>
                <w:lang w:val="en-AU"/>
              </w:rPr>
              <w:t>-</w:t>
            </w:r>
            <w:r w:rsidRPr="00CA22EA">
              <w:rPr>
                <w:rFonts w:ascii="Arial" w:hAnsi="Arial" w:cs="Arial"/>
                <w:sz w:val="19"/>
                <w:szCs w:val="19"/>
                <w:lang w:val="en-AU"/>
              </w:rPr>
              <w:t>6pm Monday to Saturday</w:t>
            </w:r>
          </w:p>
        </w:tc>
        <w:tc>
          <w:tcPr>
            <w:tcW w:w="4536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A6486" w:rsidRPr="00CA22EA" w:rsidRDefault="00AA6486" w:rsidP="00721700">
            <w:pPr>
              <w:pStyle w:val="ListParagraph"/>
              <w:numPr>
                <w:ilvl w:val="0"/>
                <w:numId w:val="24"/>
              </w:numPr>
              <w:spacing w:after="0"/>
              <w:ind w:left="317" w:hanging="317"/>
              <w:rPr>
                <w:rFonts w:ascii="Arial" w:hAnsi="Arial" w:cs="Arial"/>
                <w:sz w:val="19"/>
                <w:szCs w:val="19"/>
                <w:lang w:val="en-AU"/>
              </w:rPr>
            </w:pPr>
          </w:p>
        </w:tc>
      </w:tr>
      <w:tr w:rsidR="00AA6486" w:rsidRPr="00540F73" w:rsidTr="008C61D7">
        <w:trPr>
          <w:trHeight w:val="734"/>
          <w:tblHeader/>
        </w:trPr>
        <w:tc>
          <w:tcPr>
            <w:tcW w:w="25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AA6486" w:rsidRDefault="008A7B03" w:rsidP="00DF64E7">
            <w:pPr>
              <w:spacing w:after="0"/>
              <w:rPr>
                <w:rFonts w:ascii="Arial" w:hAnsi="Arial" w:cs="Arial"/>
                <w:sz w:val="19"/>
                <w:szCs w:val="19"/>
                <w:lang w:val="en-AU"/>
              </w:rPr>
            </w:pPr>
            <w:r>
              <w:rPr>
                <w:rFonts w:ascii="Arial" w:hAnsi="Arial" w:cs="Arial"/>
                <w:sz w:val="19"/>
                <w:szCs w:val="19"/>
                <w:lang w:val="en-AU"/>
              </w:rPr>
              <w:t>R</w:t>
            </w:r>
            <w:r w:rsidR="00A669C3">
              <w:rPr>
                <w:rFonts w:ascii="Arial" w:hAnsi="Arial" w:cs="Arial"/>
                <w:sz w:val="19"/>
                <w:szCs w:val="19"/>
                <w:lang w:val="en-AU"/>
              </w:rPr>
              <w:t xml:space="preserve">ail corridor and </w:t>
            </w:r>
            <w:bookmarkStart w:id="0" w:name="_GoBack"/>
            <w:bookmarkEnd w:id="0"/>
            <w:r>
              <w:rPr>
                <w:rFonts w:ascii="Arial" w:hAnsi="Arial" w:cs="Arial"/>
                <w:sz w:val="19"/>
                <w:szCs w:val="19"/>
                <w:lang w:val="en-AU"/>
              </w:rPr>
              <w:t>c</w:t>
            </w:r>
            <w:r w:rsidR="00A669C3">
              <w:rPr>
                <w:rFonts w:ascii="Arial" w:hAnsi="Arial" w:cs="Arial"/>
                <w:sz w:val="19"/>
                <w:szCs w:val="19"/>
                <w:lang w:val="en-AU"/>
              </w:rPr>
              <w:t>ounci</w:t>
            </w:r>
            <w:r w:rsidR="000B1CBF">
              <w:rPr>
                <w:rFonts w:ascii="Arial" w:hAnsi="Arial" w:cs="Arial"/>
                <w:sz w:val="19"/>
                <w:szCs w:val="19"/>
                <w:lang w:val="en-AU"/>
              </w:rPr>
              <w:t>l land north of Balranald Court</w:t>
            </w:r>
            <w:r>
              <w:rPr>
                <w:rFonts w:ascii="Arial" w:hAnsi="Arial" w:cs="Arial"/>
                <w:sz w:val="19"/>
                <w:szCs w:val="19"/>
                <w:lang w:val="en-AU"/>
              </w:rPr>
              <w:t xml:space="preserve"> and </w:t>
            </w:r>
            <w:r w:rsidR="00A669C3">
              <w:rPr>
                <w:rFonts w:ascii="Arial" w:hAnsi="Arial" w:cs="Arial"/>
                <w:sz w:val="19"/>
                <w:szCs w:val="19"/>
                <w:lang w:val="en-AU"/>
              </w:rPr>
              <w:t>Mildura Drive, Helensvale</w:t>
            </w:r>
          </w:p>
        </w:tc>
        <w:tc>
          <w:tcPr>
            <w:tcW w:w="29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AA6486" w:rsidRPr="008C61D7" w:rsidRDefault="003A732B" w:rsidP="00AA6486">
            <w:pPr>
              <w:spacing w:after="0"/>
              <w:rPr>
                <w:rFonts w:ascii="Arial" w:hAnsi="Arial" w:cs="Arial"/>
                <w:b/>
                <w:sz w:val="19"/>
                <w:szCs w:val="19"/>
                <w:lang w:val="en-AU"/>
              </w:rPr>
            </w:pPr>
            <w:r>
              <w:rPr>
                <w:rFonts w:ascii="Arial" w:hAnsi="Arial" w:cs="Arial"/>
                <w:b/>
                <w:sz w:val="19"/>
                <w:szCs w:val="19"/>
                <w:lang w:val="en-AU"/>
              </w:rPr>
              <w:t xml:space="preserve">Early April </w:t>
            </w:r>
            <w:r w:rsidR="008A7B03">
              <w:rPr>
                <w:rFonts w:ascii="Arial" w:hAnsi="Arial" w:cs="Arial"/>
                <w:b/>
                <w:sz w:val="19"/>
                <w:szCs w:val="19"/>
                <w:lang w:val="en-AU"/>
              </w:rPr>
              <w:t>to</w:t>
            </w:r>
            <w:r>
              <w:rPr>
                <w:rFonts w:ascii="Arial" w:hAnsi="Arial" w:cs="Arial"/>
                <w:b/>
                <w:sz w:val="19"/>
                <w:szCs w:val="19"/>
                <w:lang w:val="en-AU"/>
              </w:rPr>
              <w:t xml:space="preserve"> </w:t>
            </w:r>
            <w:r w:rsidR="00747FC8">
              <w:rPr>
                <w:rFonts w:ascii="Arial" w:hAnsi="Arial" w:cs="Arial"/>
                <w:b/>
                <w:sz w:val="19"/>
                <w:szCs w:val="19"/>
                <w:lang w:val="en-AU"/>
              </w:rPr>
              <w:t>October 2017</w:t>
            </w:r>
          </w:p>
          <w:p w:rsidR="00AA6486" w:rsidRDefault="00AA6486" w:rsidP="008A7B03">
            <w:pPr>
              <w:spacing w:after="0"/>
              <w:rPr>
                <w:rFonts w:ascii="Arial" w:hAnsi="Arial" w:cs="Arial"/>
                <w:sz w:val="19"/>
                <w:szCs w:val="19"/>
                <w:lang w:val="en-AU"/>
              </w:rPr>
            </w:pPr>
            <w:r w:rsidRPr="00CA22EA">
              <w:rPr>
                <w:rFonts w:ascii="Arial" w:hAnsi="Arial" w:cs="Arial"/>
                <w:sz w:val="19"/>
                <w:szCs w:val="19"/>
                <w:lang w:val="en-AU"/>
              </w:rPr>
              <w:t>7am</w:t>
            </w:r>
            <w:r w:rsidR="008A7B03">
              <w:rPr>
                <w:rFonts w:ascii="Arial" w:hAnsi="Arial" w:cs="Arial"/>
                <w:sz w:val="19"/>
                <w:szCs w:val="19"/>
                <w:lang w:val="en-AU"/>
              </w:rPr>
              <w:t>-</w:t>
            </w:r>
            <w:r w:rsidRPr="00CA22EA">
              <w:rPr>
                <w:rFonts w:ascii="Arial" w:hAnsi="Arial" w:cs="Arial"/>
                <w:sz w:val="19"/>
                <w:szCs w:val="19"/>
                <w:lang w:val="en-AU"/>
              </w:rPr>
              <w:t>6pm Monday to Saturday</w:t>
            </w:r>
          </w:p>
        </w:tc>
        <w:tc>
          <w:tcPr>
            <w:tcW w:w="4536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A6486" w:rsidRPr="00CA22EA" w:rsidRDefault="00AA6486" w:rsidP="00721700">
            <w:pPr>
              <w:pStyle w:val="ListParagraph"/>
              <w:numPr>
                <w:ilvl w:val="0"/>
                <w:numId w:val="24"/>
              </w:numPr>
              <w:spacing w:after="0"/>
              <w:ind w:left="317" w:hanging="317"/>
              <w:rPr>
                <w:rFonts w:ascii="Arial" w:hAnsi="Arial" w:cs="Arial"/>
                <w:sz w:val="19"/>
                <w:szCs w:val="19"/>
                <w:lang w:val="en-AU"/>
              </w:rPr>
            </w:pPr>
          </w:p>
        </w:tc>
      </w:tr>
      <w:tr w:rsidR="004D69EE" w:rsidRPr="00540F73" w:rsidTr="004D69EE">
        <w:trPr>
          <w:trHeight w:val="1125"/>
          <w:tblHeader/>
        </w:trPr>
        <w:tc>
          <w:tcPr>
            <w:tcW w:w="1002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600B9E" w:rsidRPr="00CA22EA" w:rsidRDefault="00600B9E" w:rsidP="00600B9E">
            <w:pPr>
              <w:pStyle w:val="Bullet"/>
              <w:numPr>
                <w:ilvl w:val="0"/>
                <w:numId w:val="0"/>
              </w:numPr>
              <w:spacing w:before="0" w:after="0" w:line="276" w:lineRule="auto"/>
              <w:rPr>
                <w:rFonts w:eastAsia="Calibri" w:cs="Arial"/>
                <w:sz w:val="19"/>
                <w:szCs w:val="19"/>
                <w:lang w:val="en-AU" w:eastAsia="en-US"/>
              </w:rPr>
            </w:pPr>
            <w:r>
              <w:rPr>
                <w:rFonts w:eastAsia="Calibri" w:cs="Arial"/>
                <w:sz w:val="19"/>
                <w:szCs w:val="19"/>
                <w:lang w:val="en-AU" w:eastAsia="en-US"/>
              </w:rPr>
              <w:t xml:space="preserve">Residents and businesses near the rail corridor may </w:t>
            </w:r>
            <w:r w:rsidRPr="00CA22EA">
              <w:rPr>
                <w:rFonts w:eastAsia="Calibri" w:cs="Arial"/>
                <w:sz w:val="19"/>
                <w:szCs w:val="19"/>
                <w:lang w:val="en-AU" w:eastAsia="en-US"/>
              </w:rPr>
              <w:t xml:space="preserve">experience </w:t>
            </w:r>
            <w:r>
              <w:rPr>
                <w:rFonts w:eastAsia="Calibri" w:cs="Arial"/>
                <w:sz w:val="19"/>
                <w:szCs w:val="19"/>
                <w:lang w:val="en-AU" w:eastAsia="en-US"/>
              </w:rPr>
              <w:t xml:space="preserve">increased </w:t>
            </w:r>
            <w:r w:rsidRPr="00CA22EA">
              <w:rPr>
                <w:rFonts w:eastAsia="Calibri" w:cs="Arial"/>
                <w:sz w:val="19"/>
                <w:szCs w:val="19"/>
                <w:lang w:val="en-AU" w:eastAsia="en-US"/>
              </w:rPr>
              <w:t xml:space="preserve">heavy vehicle movements, </w:t>
            </w:r>
            <w:r>
              <w:rPr>
                <w:rFonts w:eastAsia="Calibri" w:cs="Arial"/>
                <w:sz w:val="19"/>
                <w:szCs w:val="19"/>
                <w:lang w:val="en-AU" w:eastAsia="en-US"/>
              </w:rPr>
              <w:t xml:space="preserve">as well as </w:t>
            </w:r>
            <w:r w:rsidRPr="00CA22EA">
              <w:rPr>
                <w:rFonts w:eastAsia="Calibri" w:cs="Arial"/>
                <w:sz w:val="19"/>
                <w:szCs w:val="19"/>
                <w:lang w:val="en-AU" w:eastAsia="en-US"/>
              </w:rPr>
              <w:t>noise and dust associate</w:t>
            </w:r>
            <w:r>
              <w:rPr>
                <w:rFonts w:eastAsia="Calibri" w:cs="Arial"/>
                <w:sz w:val="19"/>
                <w:szCs w:val="19"/>
                <w:lang w:val="en-AU" w:eastAsia="en-US"/>
              </w:rPr>
              <w:t>d with the establishment of lay</w:t>
            </w:r>
            <w:r w:rsidRPr="00CA22EA">
              <w:rPr>
                <w:rFonts w:eastAsia="Calibri" w:cs="Arial"/>
                <w:sz w:val="19"/>
                <w:szCs w:val="19"/>
                <w:lang w:val="en-AU" w:eastAsia="en-US"/>
              </w:rPr>
              <w:t>down</w:t>
            </w:r>
            <w:r>
              <w:rPr>
                <w:rFonts w:eastAsia="Calibri" w:cs="Arial"/>
                <w:sz w:val="19"/>
                <w:szCs w:val="19"/>
                <w:lang w:val="en-AU" w:eastAsia="en-US"/>
              </w:rPr>
              <w:t xml:space="preserve"> areas and the delivery of sleepers</w:t>
            </w:r>
            <w:r w:rsidRPr="00CA22EA">
              <w:rPr>
                <w:rFonts w:eastAsia="Calibri" w:cs="Arial"/>
                <w:sz w:val="19"/>
                <w:szCs w:val="19"/>
                <w:lang w:val="en-AU" w:eastAsia="en-US"/>
              </w:rPr>
              <w:t xml:space="preserve"> and ballast</w:t>
            </w:r>
            <w:r>
              <w:rPr>
                <w:rFonts w:eastAsia="Calibri" w:cs="Arial"/>
                <w:sz w:val="19"/>
                <w:szCs w:val="19"/>
                <w:lang w:val="en-AU" w:eastAsia="en-US"/>
              </w:rPr>
              <w:t>.</w:t>
            </w:r>
          </w:p>
          <w:p w:rsidR="00600B9E" w:rsidRDefault="00600B9E" w:rsidP="008A0405">
            <w:pPr>
              <w:spacing w:after="0"/>
              <w:rPr>
                <w:rFonts w:ascii="Arial" w:hAnsi="Arial" w:cs="Arial"/>
                <w:sz w:val="19"/>
                <w:szCs w:val="19"/>
                <w:lang w:val="en-AU"/>
              </w:rPr>
            </w:pPr>
          </w:p>
          <w:p w:rsidR="004D69EE" w:rsidRPr="00CA22EA" w:rsidRDefault="004D69EE" w:rsidP="008A0405">
            <w:pPr>
              <w:spacing w:after="0"/>
              <w:rPr>
                <w:rFonts w:ascii="Arial" w:hAnsi="Arial" w:cs="Arial"/>
                <w:sz w:val="19"/>
                <w:szCs w:val="19"/>
                <w:lang w:val="en-AU"/>
              </w:rPr>
            </w:pPr>
            <w:r w:rsidRPr="00CA22EA">
              <w:rPr>
                <w:rFonts w:ascii="Arial" w:hAnsi="Arial" w:cs="Arial"/>
                <w:sz w:val="19"/>
                <w:szCs w:val="19"/>
                <w:lang w:val="en-AU"/>
              </w:rPr>
              <w:t>Where required, traffic control will be in place to ensure the safety of moto</w:t>
            </w:r>
            <w:r w:rsidR="0045719E" w:rsidRPr="00CA22EA">
              <w:rPr>
                <w:rFonts w:ascii="Arial" w:hAnsi="Arial" w:cs="Arial"/>
                <w:sz w:val="19"/>
                <w:szCs w:val="19"/>
                <w:lang w:val="en-AU"/>
              </w:rPr>
              <w:t>r</w:t>
            </w:r>
            <w:r w:rsidR="00CA22EA" w:rsidRPr="00CA22EA">
              <w:rPr>
                <w:rFonts w:ascii="Arial" w:hAnsi="Arial" w:cs="Arial"/>
                <w:sz w:val="19"/>
                <w:szCs w:val="19"/>
                <w:lang w:val="en-AU"/>
              </w:rPr>
              <w:t>ists, pedestrians and workers.</w:t>
            </w:r>
            <w:r w:rsidR="00CA22EA" w:rsidRPr="00CA22EA">
              <w:rPr>
                <w:rFonts w:ascii="Arial" w:hAnsi="Arial" w:cs="Arial"/>
                <w:sz w:val="19"/>
                <w:szCs w:val="19"/>
                <w:lang w:val="en-AU"/>
              </w:rPr>
              <w:br/>
            </w:r>
            <w:r w:rsidR="00CA22EA" w:rsidRPr="00CA22EA">
              <w:rPr>
                <w:rFonts w:ascii="Arial" w:hAnsi="Arial" w:cs="Arial"/>
                <w:sz w:val="19"/>
                <w:szCs w:val="19"/>
                <w:lang w:val="en-AU"/>
              </w:rPr>
              <w:br/>
            </w:r>
            <w:r w:rsidRPr="00CA22EA">
              <w:rPr>
                <w:rFonts w:ascii="Arial" w:hAnsi="Arial" w:cs="Arial"/>
                <w:sz w:val="19"/>
                <w:szCs w:val="19"/>
                <w:lang w:val="en-AU"/>
              </w:rPr>
              <w:t>Queensland Rail apologises for any inconvenience and thanks the local community for their cooperation during these important works.</w:t>
            </w:r>
          </w:p>
        </w:tc>
      </w:tr>
    </w:tbl>
    <w:p w:rsidR="00FE61F9" w:rsidRPr="00CA22EA" w:rsidRDefault="00FE61F9" w:rsidP="00600B9E">
      <w:pPr>
        <w:pStyle w:val="Bullet"/>
        <w:numPr>
          <w:ilvl w:val="0"/>
          <w:numId w:val="0"/>
        </w:numPr>
        <w:spacing w:before="0" w:after="0" w:line="276" w:lineRule="auto"/>
        <w:ind w:left="567"/>
        <w:rPr>
          <w:rFonts w:eastAsia="Calibri" w:cs="Arial"/>
          <w:sz w:val="19"/>
          <w:szCs w:val="19"/>
          <w:lang w:val="en-AU" w:eastAsia="en-US"/>
        </w:rPr>
      </w:pPr>
    </w:p>
    <w:p w:rsidR="0012613B" w:rsidRPr="00CA22EA" w:rsidRDefault="009D54CB" w:rsidP="00747FC8">
      <w:pPr>
        <w:pStyle w:val="Bullet"/>
        <w:numPr>
          <w:ilvl w:val="0"/>
          <w:numId w:val="0"/>
        </w:numPr>
        <w:spacing w:before="0" w:after="0" w:line="276" w:lineRule="auto"/>
        <w:ind w:left="720"/>
        <w:rPr>
          <w:rFonts w:eastAsia="Calibri" w:cs="Arial"/>
          <w:sz w:val="19"/>
          <w:szCs w:val="19"/>
          <w:lang w:val="en-AU" w:eastAsia="en-US"/>
        </w:rPr>
      </w:pPr>
      <w:r w:rsidRPr="00CA22EA">
        <w:rPr>
          <w:rFonts w:eastAsia="Calibri" w:cs="Arial"/>
          <w:sz w:val="19"/>
          <w:szCs w:val="19"/>
          <w:lang w:val="en-AU" w:eastAsia="en-US"/>
        </w:rPr>
        <w:t xml:space="preserve">For more information </w:t>
      </w:r>
      <w:r w:rsidR="00F51DAE" w:rsidRPr="00CA22EA">
        <w:rPr>
          <w:rFonts w:eastAsia="Calibri" w:cs="Arial"/>
          <w:sz w:val="19"/>
          <w:szCs w:val="19"/>
          <w:lang w:val="en-AU" w:eastAsia="en-US"/>
        </w:rPr>
        <w:t>about</w:t>
      </w:r>
      <w:r w:rsidRPr="00CA22EA">
        <w:rPr>
          <w:rFonts w:eastAsia="Calibri" w:cs="Arial"/>
          <w:sz w:val="19"/>
          <w:szCs w:val="19"/>
          <w:lang w:val="en-AU" w:eastAsia="en-US"/>
        </w:rPr>
        <w:t xml:space="preserve"> this </w:t>
      </w:r>
      <w:r w:rsidR="001978DF" w:rsidRPr="00CA22EA">
        <w:rPr>
          <w:rFonts w:eastAsia="Calibri" w:cs="Arial"/>
          <w:sz w:val="19"/>
          <w:szCs w:val="19"/>
          <w:lang w:val="en-AU" w:eastAsia="en-US"/>
        </w:rPr>
        <w:t>project</w:t>
      </w:r>
      <w:r w:rsidRPr="00CA22EA">
        <w:rPr>
          <w:rFonts w:eastAsia="Calibri" w:cs="Arial"/>
          <w:sz w:val="19"/>
          <w:szCs w:val="19"/>
          <w:lang w:val="en-AU" w:eastAsia="en-US"/>
        </w:rPr>
        <w:t xml:space="preserve"> please phone </w:t>
      </w:r>
      <w:r w:rsidR="001768B4" w:rsidRPr="00CA22EA">
        <w:rPr>
          <w:rFonts w:eastAsia="Calibri" w:cs="Arial"/>
          <w:b/>
          <w:sz w:val="19"/>
          <w:szCs w:val="19"/>
          <w:lang w:val="en-AU" w:eastAsia="en-US"/>
        </w:rPr>
        <w:t>1800 664 484</w:t>
      </w:r>
      <w:r w:rsidR="001768B4" w:rsidRPr="00CA22EA">
        <w:rPr>
          <w:rFonts w:eastAsia="Calibri" w:cs="Arial"/>
          <w:sz w:val="19"/>
          <w:szCs w:val="19"/>
          <w:lang w:val="en-AU" w:eastAsia="en-US"/>
        </w:rPr>
        <w:t xml:space="preserve"> (between 9</w:t>
      </w:r>
      <w:r w:rsidR="003621D4" w:rsidRPr="00CA22EA">
        <w:rPr>
          <w:rFonts w:eastAsia="Calibri" w:cs="Arial"/>
          <w:sz w:val="19"/>
          <w:szCs w:val="19"/>
          <w:lang w:val="en-AU" w:eastAsia="en-US"/>
        </w:rPr>
        <w:t xml:space="preserve">am </w:t>
      </w:r>
      <w:r w:rsidRPr="00CA22EA">
        <w:rPr>
          <w:rFonts w:eastAsia="Calibri" w:cs="Arial"/>
          <w:sz w:val="19"/>
          <w:szCs w:val="19"/>
          <w:lang w:val="en-AU" w:eastAsia="en-US"/>
        </w:rPr>
        <w:t>and 5pm</w:t>
      </w:r>
      <w:r w:rsidR="00D7064B" w:rsidRPr="00CA22EA">
        <w:rPr>
          <w:rFonts w:eastAsia="Calibri" w:cs="Arial"/>
          <w:sz w:val="19"/>
          <w:szCs w:val="19"/>
          <w:lang w:val="en-AU" w:eastAsia="en-US"/>
        </w:rPr>
        <w:t xml:space="preserve">, </w:t>
      </w:r>
      <w:r w:rsidRPr="00CA22EA">
        <w:rPr>
          <w:rFonts w:eastAsia="Calibri" w:cs="Arial"/>
          <w:sz w:val="19"/>
          <w:szCs w:val="19"/>
          <w:lang w:val="en-AU" w:eastAsia="en-US"/>
        </w:rPr>
        <w:t>Monday</w:t>
      </w:r>
      <w:r w:rsidR="00A92BDF" w:rsidRPr="00CA22EA">
        <w:rPr>
          <w:rFonts w:eastAsia="Calibri" w:cs="Arial"/>
          <w:sz w:val="19"/>
          <w:szCs w:val="19"/>
          <w:lang w:val="en-AU" w:eastAsia="en-US"/>
        </w:rPr>
        <w:t xml:space="preserve"> to</w:t>
      </w:r>
      <w:r w:rsidRPr="00CA22EA">
        <w:rPr>
          <w:rFonts w:eastAsia="Calibri" w:cs="Arial"/>
          <w:sz w:val="19"/>
          <w:szCs w:val="19"/>
          <w:lang w:val="en-AU" w:eastAsia="en-US"/>
        </w:rPr>
        <w:t xml:space="preserve"> Fri</w:t>
      </w:r>
      <w:r w:rsidR="00F47DC8" w:rsidRPr="00CA22EA">
        <w:rPr>
          <w:rFonts w:eastAsia="Calibri" w:cs="Arial"/>
          <w:sz w:val="19"/>
          <w:szCs w:val="19"/>
          <w:lang w:val="en-AU" w:eastAsia="en-US"/>
        </w:rPr>
        <w:t xml:space="preserve">day), </w:t>
      </w:r>
      <w:r w:rsidRPr="00CA22EA">
        <w:rPr>
          <w:rFonts w:eastAsia="Calibri" w:cs="Arial"/>
          <w:sz w:val="19"/>
          <w:szCs w:val="19"/>
          <w:lang w:val="en-AU" w:eastAsia="en-US"/>
        </w:rPr>
        <w:t>email</w:t>
      </w:r>
      <w:r w:rsidR="003621D4" w:rsidRPr="00CA22EA">
        <w:rPr>
          <w:rFonts w:eastAsia="Calibri" w:cs="Arial"/>
          <w:sz w:val="19"/>
          <w:szCs w:val="19"/>
          <w:lang w:val="en-AU" w:eastAsia="en-US"/>
        </w:rPr>
        <w:t xml:space="preserve"> </w:t>
      </w:r>
      <w:r w:rsidR="00F47DC8" w:rsidRPr="00CA22EA">
        <w:rPr>
          <w:rFonts w:eastAsia="Calibri" w:cs="Arial"/>
          <w:b/>
          <w:sz w:val="19"/>
          <w:szCs w:val="19"/>
          <w:lang w:val="en-AU" w:eastAsia="en-US"/>
        </w:rPr>
        <w:t xml:space="preserve">C2H@qr.com.au </w:t>
      </w:r>
      <w:r w:rsidR="00F47DC8" w:rsidRPr="00CA22EA">
        <w:rPr>
          <w:rFonts w:eastAsia="Calibri" w:cs="Arial"/>
          <w:sz w:val="19"/>
          <w:szCs w:val="19"/>
          <w:lang w:val="en-AU" w:eastAsia="en-US"/>
        </w:rPr>
        <w:t>or visit</w:t>
      </w:r>
      <w:r w:rsidR="00F47DC8" w:rsidRPr="00CA22EA">
        <w:rPr>
          <w:rFonts w:eastAsia="Calibri" w:cs="Arial"/>
          <w:b/>
          <w:sz w:val="19"/>
          <w:szCs w:val="19"/>
          <w:lang w:val="en-AU" w:eastAsia="en-US"/>
        </w:rPr>
        <w:t xml:space="preserve"> queenslandrail.com.au/C2H</w:t>
      </w:r>
    </w:p>
    <w:sectPr w:rsidR="0012613B" w:rsidRPr="00CA22EA" w:rsidSect="00AD5B22">
      <w:headerReference w:type="default" r:id="rId9"/>
      <w:type w:val="continuous"/>
      <w:pgSz w:w="11920" w:h="16840"/>
      <w:pgMar w:top="1559" w:right="1134" w:bottom="278" w:left="48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F03" w:rsidRDefault="00343F03" w:rsidP="004448D3">
      <w:pPr>
        <w:spacing w:after="0" w:line="240" w:lineRule="auto"/>
      </w:pPr>
      <w:r>
        <w:separator/>
      </w:r>
    </w:p>
  </w:endnote>
  <w:endnote w:type="continuationSeparator" w:id="0">
    <w:p w:rsidR="00343F03" w:rsidRDefault="00343F03" w:rsidP="00444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F03" w:rsidRDefault="00343F03" w:rsidP="004448D3">
      <w:pPr>
        <w:spacing w:after="0" w:line="240" w:lineRule="auto"/>
      </w:pPr>
      <w:r>
        <w:separator/>
      </w:r>
    </w:p>
  </w:footnote>
  <w:footnote w:type="continuationSeparator" w:id="0">
    <w:p w:rsidR="00343F03" w:rsidRDefault="00343F03" w:rsidP="004448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E50" w:rsidRDefault="00AB6E50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-306070</wp:posOffset>
          </wp:positionH>
          <wp:positionV relativeFrom="paragraph">
            <wp:posOffset>-456565</wp:posOffset>
          </wp:positionV>
          <wp:extent cx="7559675" cy="10706735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706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42F4"/>
    <w:multiLevelType w:val="hybridMultilevel"/>
    <w:tmpl w:val="856C0C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27BF8"/>
    <w:multiLevelType w:val="hybridMultilevel"/>
    <w:tmpl w:val="0212CED6"/>
    <w:lvl w:ilvl="0" w:tplc="056A300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CE2D93"/>
    <w:multiLevelType w:val="hybridMultilevel"/>
    <w:tmpl w:val="5AD038FE"/>
    <w:lvl w:ilvl="0" w:tplc="0C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362E3FB0"/>
    <w:multiLevelType w:val="hybridMultilevel"/>
    <w:tmpl w:val="77383A72"/>
    <w:lvl w:ilvl="0" w:tplc="5C2EC288">
      <w:start w:val="1"/>
      <w:numFmt w:val="bullet"/>
      <w:pStyle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80000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A3C54C8"/>
    <w:multiLevelType w:val="hybridMultilevel"/>
    <w:tmpl w:val="A7DC5346"/>
    <w:lvl w:ilvl="0" w:tplc="70C81044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  <w:color w:val="C00000"/>
      </w:rPr>
    </w:lvl>
    <w:lvl w:ilvl="1" w:tplc="0C09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5">
    <w:nsid w:val="5BB3334D"/>
    <w:multiLevelType w:val="hybridMultilevel"/>
    <w:tmpl w:val="D760097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3EE0040"/>
    <w:multiLevelType w:val="hybridMultilevel"/>
    <w:tmpl w:val="9530FE4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5F776DF"/>
    <w:multiLevelType w:val="multilevel"/>
    <w:tmpl w:val="40EAC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B9F0119"/>
    <w:multiLevelType w:val="singleLevel"/>
    <w:tmpl w:val="99749C2A"/>
    <w:lvl w:ilvl="0">
      <w:start w:val="1"/>
      <w:numFmt w:val="bullet"/>
      <w:pStyle w:val="Bulletlevel1"/>
      <w:lvlText w:val="»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color w:val="E6001E"/>
        <w:sz w:val="20"/>
        <w:szCs w:val="20"/>
      </w:rPr>
    </w:lvl>
  </w:abstractNum>
  <w:abstractNum w:abstractNumId="9">
    <w:nsid w:val="6F4C7A0C"/>
    <w:multiLevelType w:val="hybridMultilevel"/>
    <w:tmpl w:val="FB5216B4"/>
    <w:lvl w:ilvl="0" w:tplc="0C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5"/>
  </w:num>
  <w:num w:numId="8">
    <w:abstractNumId w:val="3"/>
  </w:num>
  <w:num w:numId="9">
    <w:abstractNumId w:val="3"/>
  </w:num>
  <w:num w:numId="10">
    <w:abstractNumId w:val="3"/>
  </w:num>
  <w:num w:numId="11">
    <w:abstractNumId w:val="9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8"/>
  </w:num>
  <w:num w:numId="20">
    <w:abstractNumId w:val="3"/>
  </w:num>
  <w:num w:numId="21">
    <w:abstractNumId w:val="3"/>
  </w:num>
  <w:num w:numId="22">
    <w:abstractNumId w:val="7"/>
  </w:num>
  <w:num w:numId="23">
    <w:abstractNumId w:val="3"/>
  </w:num>
  <w:num w:numId="24">
    <w:abstractNumId w:val="0"/>
  </w:num>
  <w:num w:numId="25">
    <w:abstractNumId w:val="3"/>
  </w:num>
  <w:num w:numId="26">
    <w:abstractNumId w:val="3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A8F"/>
    <w:rsid w:val="00002351"/>
    <w:rsid w:val="000074D0"/>
    <w:rsid w:val="00010CC1"/>
    <w:rsid w:val="000168F2"/>
    <w:rsid w:val="00017580"/>
    <w:rsid w:val="00017A4F"/>
    <w:rsid w:val="000212B4"/>
    <w:rsid w:val="00032C38"/>
    <w:rsid w:val="000373F0"/>
    <w:rsid w:val="00037DC7"/>
    <w:rsid w:val="000478B6"/>
    <w:rsid w:val="00060CBF"/>
    <w:rsid w:val="0006155F"/>
    <w:rsid w:val="00067E52"/>
    <w:rsid w:val="00076EBB"/>
    <w:rsid w:val="00093ED6"/>
    <w:rsid w:val="000975C0"/>
    <w:rsid w:val="000A42EB"/>
    <w:rsid w:val="000B0437"/>
    <w:rsid w:val="000B1CBF"/>
    <w:rsid w:val="000B1CF8"/>
    <w:rsid w:val="000B4341"/>
    <w:rsid w:val="000B4D0E"/>
    <w:rsid w:val="000B778E"/>
    <w:rsid w:val="000C19BD"/>
    <w:rsid w:val="000D53E9"/>
    <w:rsid w:val="000D725A"/>
    <w:rsid w:val="000E1D3D"/>
    <w:rsid w:val="000E5B28"/>
    <w:rsid w:val="000E7090"/>
    <w:rsid w:val="000E70AA"/>
    <w:rsid w:val="000E7ED4"/>
    <w:rsid w:val="000F0629"/>
    <w:rsid w:val="000F3C74"/>
    <w:rsid w:val="000F67F9"/>
    <w:rsid w:val="00101B1E"/>
    <w:rsid w:val="001039FC"/>
    <w:rsid w:val="00113DF0"/>
    <w:rsid w:val="00116236"/>
    <w:rsid w:val="00125703"/>
    <w:rsid w:val="0012613B"/>
    <w:rsid w:val="001372B2"/>
    <w:rsid w:val="00142E20"/>
    <w:rsid w:val="00143077"/>
    <w:rsid w:val="00144E60"/>
    <w:rsid w:val="001476A9"/>
    <w:rsid w:val="001562F5"/>
    <w:rsid w:val="00160AFC"/>
    <w:rsid w:val="001629AC"/>
    <w:rsid w:val="00164013"/>
    <w:rsid w:val="001656A0"/>
    <w:rsid w:val="00172E86"/>
    <w:rsid w:val="001768B4"/>
    <w:rsid w:val="00180118"/>
    <w:rsid w:val="00183EB6"/>
    <w:rsid w:val="00186CAB"/>
    <w:rsid w:val="00186F97"/>
    <w:rsid w:val="001978DF"/>
    <w:rsid w:val="001A44DE"/>
    <w:rsid w:val="001B20EB"/>
    <w:rsid w:val="001B474C"/>
    <w:rsid w:val="001D2DEF"/>
    <w:rsid w:val="001D6295"/>
    <w:rsid w:val="001F1E3A"/>
    <w:rsid w:val="001F1FF8"/>
    <w:rsid w:val="00201208"/>
    <w:rsid w:val="00213872"/>
    <w:rsid w:val="002238AB"/>
    <w:rsid w:val="002307FF"/>
    <w:rsid w:val="00230D35"/>
    <w:rsid w:val="00250196"/>
    <w:rsid w:val="00254D27"/>
    <w:rsid w:val="00262BC0"/>
    <w:rsid w:val="00272AC1"/>
    <w:rsid w:val="00277548"/>
    <w:rsid w:val="002875EB"/>
    <w:rsid w:val="00290EFB"/>
    <w:rsid w:val="002A47B3"/>
    <w:rsid w:val="002B061C"/>
    <w:rsid w:val="002B56C9"/>
    <w:rsid w:val="002B5D77"/>
    <w:rsid w:val="002B66F1"/>
    <w:rsid w:val="002C14B4"/>
    <w:rsid w:val="002D4FC0"/>
    <w:rsid w:val="002D5E61"/>
    <w:rsid w:val="002E14CF"/>
    <w:rsid w:val="002E2E91"/>
    <w:rsid w:val="002F3F53"/>
    <w:rsid w:val="002F4B6D"/>
    <w:rsid w:val="002F615F"/>
    <w:rsid w:val="002F6381"/>
    <w:rsid w:val="00305F68"/>
    <w:rsid w:val="00314DAE"/>
    <w:rsid w:val="00320FF2"/>
    <w:rsid w:val="00325645"/>
    <w:rsid w:val="00331C29"/>
    <w:rsid w:val="0033217F"/>
    <w:rsid w:val="00332F1D"/>
    <w:rsid w:val="00343DB8"/>
    <w:rsid w:val="00343F03"/>
    <w:rsid w:val="00345C87"/>
    <w:rsid w:val="00347205"/>
    <w:rsid w:val="00347BEA"/>
    <w:rsid w:val="00357BBF"/>
    <w:rsid w:val="003621D4"/>
    <w:rsid w:val="00364357"/>
    <w:rsid w:val="003644BA"/>
    <w:rsid w:val="00365F81"/>
    <w:rsid w:val="0037252D"/>
    <w:rsid w:val="003764AF"/>
    <w:rsid w:val="003853CC"/>
    <w:rsid w:val="003A2513"/>
    <w:rsid w:val="003A732B"/>
    <w:rsid w:val="003B0199"/>
    <w:rsid w:val="003B28DC"/>
    <w:rsid w:val="003B5FA1"/>
    <w:rsid w:val="003C4AE0"/>
    <w:rsid w:val="003C711E"/>
    <w:rsid w:val="003D472C"/>
    <w:rsid w:val="003E2DCC"/>
    <w:rsid w:val="003F6E9E"/>
    <w:rsid w:val="003F7598"/>
    <w:rsid w:val="003F75E0"/>
    <w:rsid w:val="003F77A3"/>
    <w:rsid w:val="00400928"/>
    <w:rsid w:val="0040197C"/>
    <w:rsid w:val="00415B22"/>
    <w:rsid w:val="00423E69"/>
    <w:rsid w:val="00427F3C"/>
    <w:rsid w:val="00430304"/>
    <w:rsid w:val="00431605"/>
    <w:rsid w:val="004448D3"/>
    <w:rsid w:val="00444B31"/>
    <w:rsid w:val="0045719E"/>
    <w:rsid w:val="0045796E"/>
    <w:rsid w:val="004723AF"/>
    <w:rsid w:val="0047280F"/>
    <w:rsid w:val="004908D6"/>
    <w:rsid w:val="004A0612"/>
    <w:rsid w:val="004A4AFB"/>
    <w:rsid w:val="004B7025"/>
    <w:rsid w:val="004C211F"/>
    <w:rsid w:val="004D3097"/>
    <w:rsid w:val="004D54A9"/>
    <w:rsid w:val="004D69EE"/>
    <w:rsid w:val="004E030D"/>
    <w:rsid w:val="004E2358"/>
    <w:rsid w:val="004E7011"/>
    <w:rsid w:val="004F4837"/>
    <w:rsid w:val="00501372"/>
    <w:rsid w:val="00505FF4"/>
    <w:rsid w:val="00506DE8"/>
    <w:rsid w:val="00511082"/>
    <w:rsid w:val="00512E5A"/>
    <w:rsid w:val="00530CFE"/>
    <w:rsid w:val="00531DDD"/>
    <w:rsid w:val="00537084"/>
    <w:rsid w:val="00540F73"/>
    <w:rsid w:val="00547DF1"/>
    <w:rsid w:val="005504B8"/>
    <w:rsid w:val="00555A58"/>
    <w:rsid w:val="00560BF8"/>
    <w:rsid w:val="005630B5"/>
    <w:rsid w:val="005643DF"/>
    <w:rsid w:val="0056566E"/>
    <w:rsid w:val="00571B3A"/>
    <w:rsid w:val="00582557"/>
    <w:rsid w:val="0059291E"/>
    <w:rsid w:val="005A2B24"/>
    <w:rsid w:val="005A3D89"/>
    <w:rsid w:val="005A6B93"/>
    <w:rsid w:val="005C246D"/>
    <w:rsid w:val="005D128D"/>
    <w:rsid w:val="005E11F4"/>
    <w:rsid w:val="005E2F4C"/>
    <w:rsid w:val="005E60AF"/>
    <w:rsid w:val="005E7024"/>
    <w:rsid w:val="005F0E49"/>
    <w:rsid w:val="005F1B9D"/>
    <w:rsid w:val="005F2890"/>
    <w:rsid w:val="005F4BAE"/>
    <w:rsid w:val="00600B9E"/>
    <w:rsid w:val="00601309"/>
    <w:rsid w:val="0060133A"/>
    <w:rsid w:val="00604941"/>
    <w:rsid w:val="006129DB"/>
    <w:rsid w:val="00612FE2"/>
    <w:rsid w:val="0062162E"/>
    <w:rsid w:val="00621DBE"/>
    <w:rsid w:val="00626EDE"/>
    <w:rsid w:val="00631AB9"/>
    <w:rsid w:val="00632F67"/>
    <w:rsid w:val="00634A32"/>
    <w:rsid w:val="006362B4"/>
    <w:rsid w:val="006460C0"/>
    <w:rsid w:val="006527C7"/>
    <w:rsid w:val="00656972"/>
    <w:rsid w:val="00665750"/>
    <w:rsid w:val="0066646A"/>
    <w:rsid w:val="00673EA2"/>
    <w:rsid w:val="00684EA5"/>
    <w:rsid w:val="0069054A"/>
    <w:rsid w:val="0069134D"/>
    <w:rsid w:val="006969DA"/>
    <w:rsid w:val="006A0513"/>
    <w:rsid w:val="006B01F4"/>
    <w:rsid w:val="006C3A35"/>
    <w:rsid w:val="006C42F3"/>
    <w:rsid w:val="006D5B15"/>
    <w:rsid w:val="006E1FBF"/>
    <w:rsid w:val="006E2207"/>
    <w:rsid w:val="006F6BB1"/>
    <w:rsid w:val="006F79C2"/>
    <w:rsid w:val="006F7AA1"/>
    <w:rsid w:val="006F7DB4"/>
    <w:rsid w:val="0070743E"/>
    <w:rsid w:val="00710FC4"/>
    <w:rsid w:val="007209E0"/>
    <w:rsid w:val="00720D56"/>
    <w:rsid w:val="00721700"/>
    <w:rsid w:val="007218D8"/>
    <w:rsid w:val="00724211"/>
    <w:rsid w:val="007264EF"/>
    <w:rsid w:val="00730FFC"/>
    <w:rsid w:val="00731A13"/>
    <w:rsid w:val="007339E4"/>
    <w:rsid w:val="007447A1"/>
    <w:rsid w:val="00744E37"/>
    <w:rsid w:val="00747FC8"/>
    <w:rsid w:val="00751759"/>
    <w:rsid w:val="00751C4A"/>
    <w:rsid w:val="00753BA3"/>
    <w:rsid w:val="00761E82"/>
    <w:rsid w:val="007638BE"/>
    <w:rsid w:val="007719FC"/>
    <w:rsid w:val="00774380"/>
    <w:rsid w:val="00776874"/>
    <w:rsid w:val="007806E4"/>
    <w:rsid w:val="00782A84"/>
    <w:rsid w:val="00790AA3"/>
    <w:rsid w:val="007917B8"/>
    <w:rsid w:val="007A0D4A"/>
    <w:rsid w:val="007B2C82"/>
    <w:rsid w:val="007B3C32"/>
    <w:rsid w:val="007B61F8"/>
    <w:rsid w:val="007B6FF4"/>
    <w:rsid w:val="007C4002"/>
    <w:rsid w:val="007C69EA"/>
    <w:rsid w:val="007D6735"/>
    <w:rsid w:val="007E2F5D"/>
    <w:rsid w:val="007E387C"/>
    <w:rsid w:val="007E4694"/>
    <w:rsid w:val="007E7C04"/>
    <w:rsid w:val="007E7C86"/>
    <w:rsid w:val="007F7CA0"/>
    <w:rsid w:val="008013B1"/>
    <w:rsid w:val="00804D6B"/>
    <w:rsid w:val="008076B0"/>
    <w:rsid w:val="0081146B"/>
    <w:rsid w:val="0081492D"/>
    <w:rsid w:val="00816429"/>
    <w:rsid w:val="0082196F"/>
    <w:rsid w:val="008234F5"/>
    <w:rsid w:val="00823640"/>
    <w:rsid w:val="00830772"/>
    <w:rsid w:val="00844622"/>
    <w:rsid w:val="008461AE"/>
    <w:rsid w:val="00861A52"/>
    <w:rsid w:val="00872DD5"/>
    <w:rsid w:val="0087338B"/>
    <w:rsid w:val="00875463"/>
    <w:rsid w:val="008812A9"/>
    <w:rsid w:val="00884F60"/>
    <w:rsid w:val="00895BB9"/>
    <w:rsid w:val="00896CB3"/>
    <w:rsid w:val="008A0405"/>
    <w:rsid w:val="008A4520"/>
    <w:rsid w:val="008A48B9"/>
    <w:rsid w:val="008A78C9"/>
    <w:rsid w:val="008A7B03"/>
    <w:rsid w:val="008B1C5C"/>
    <w:rsid w:val="008B27F1"/>
    <w:rsid w:val="008C1D51"/>
    <w:rsid w:val="008C4CFE"/>
    <w:rsid w:val="008C55AE"/>
    <w:rsid w:val="008C61D7"/>
    <w:rsid w:val="008D7B7E"/>
    <w:rsid w:val="008E21B1"/>
    <w:rsid w:val="008F0EB2"/>
    <w:rsid w:val="009057A0"/>
    <w:rsid w:val="00914A85"/>
    <w:rsid w:val="00916D5C"/>
    <w:rsid w:val="009279E1"/>
    <w:rsid w:val="009300BE"/>
    <w:rsid w:val="00932EF5"/>
    <w:rsid w:val="00936EC5"/>
    <w:rsid w:val="009373A4"/>
    <w:rsid w:val="00937EA2"/>
    <w:rsid w:val="009405A2"/>
    <w:rsid w:val="009424CB"/>
    <w:rsid w:val="0094376A"/>
    <w:rsid w:val="009526D9"/>
    <w:rsid w:val="00953005"/>
    <w:rsid w:val="00955DE3"/>
    <w:rsid w:val="0096044C"/>
    <w:rsid w:val="0096397B"/>
    <w:rsid w:val="00965119"/>
    <w:rsid w:val="00966EA3"/>
    <w:rsid w:val="00971154"/>
    <w:rsid w:val="00975A2E"/>
    <w:rsid w:val="00975C89"/>
    <w:rsid w:val="00991FD1"/>
    <w:rsid w:val="009A0FEF"/>
    <w:rsid w:val="009A3107"/>
    <w:rsid w:val="009B2F60"/>
    <w:rsid w:val="009C1E86"/>
    <w:rsid w:val="009C2088"/>
    <w:rsid w:val="009C7218"/>
    <w:rsid w:val="009C7642"/>
    <w:rsid w:val="009D1011"/>
    <w:rsid w:val="009D54CB"/>
    <w:rsid w:val="009D6431"/>
    <w:rsid w:val="009D6BE3"/>
    <w:rsid w:val="009D7272"/>
    <w:rsid w:val="009E1AE1"/>
    <w:rsid w:val="009E1CC6"/>
    <w:rsid w:val="009F28C4"/>
    <w:rsid w:val="009F7DB5"/>
    <w:rsid w:val="00A1019B"/>
    <w:rsid w:val="00A17092"/>
    <w:rsid w:val="00A22D7D"/>
    <w:rsid w:val="00A237E2"/>
    <w:rsid w:val="00A326AC"/>
    <w:rsid w:val="00A52559"/>
    <w:rsid w:val="00A669C3"/>
    <w:rsid w:val="00A66B65"/>
    <w:rsid w:val="00A8460B"/>
    <w:rsid w:val="00A8707E"/>
    <w:rsid w:val="00A92BDF"/>
    <w:rsid w:val="00A92D9C"/>
    <w:rsid w:val="00A965A4"/>
    <w:rsid w:val="00AA6486"/>
    <w:rsid w:val="00AA7472"/>
    <w:rsid w:val="00AB296C"/>
    <w:rsid w:val="00AB6A44"/>
    <w:rsid w:val="00AB6E50"/>
    <w:rsid w:val="00AC45A4"/>
    <w:rsid w:val="00AC714A"/>
    <w:rsid w:val="00AD39AD"/>
    <w:rsid w:val="00AD5B22"/>
    <w:rsid w:val="00AE4A1B"/>
    <w:rsid w:val="00B0220B"/>
    <w:rsid w:val="00B30856"/>
    <w:rsid w:val="00B526A2"/>
    <w:rsid w:val="00B545B1"/>
    <w:rsid w:val="00B55C66"/>
    <w:rsid w:val="00B65E59"/>
    <w:rsid w:val="00B660D4"/>
    <w:rsid w:val="00B709E9"/>
    <w:rsid w:val="00B77F85"/>
    <w:rsid w:val="00B826A8"/>
    <w:rsid w:val="00B87AD8"/>
    <w:rsid w:val="00B95F38"/>
    <w:rsid w:val="00B97352"/>
    <w:rsid w:val="00BA0291"/>
    <w:rsid w:val="00BA1643"/>
    <w:rsid w:val="00BB636F"/>
    <w:rsid w:val="00BB705C"/>
    <w:rsid w:val="00BC2567"/>
    <w:rsid w:val="00BD11D1"/>
    <w:rsid w:val="00BD2C82"/>
    <w:rsid w:val="00BD5EEA"/>
    <w:rsid w:val="00BE0127"/>
    <w:rsid w:val="00BE14CE"/>
    <w:rsid w:val="00BE3FD6"/>
    <w:rsid w:val="00BF1EFE"/>
    <w:rsid w:val="00C12C57"/>
    <w:rsid w:val="00C20A58"/>
    <w:rsid w:val="00C24491"/>
    <w:rsid w:val="00C4695C"/>
    <w:rsid w:val="00C561E2"/>
    <w:rsid w:val="00C568FB"/>
    <w:rsid w:val="00C61446"/>
    <w:rsid w:val="00C65BC8"/>
    <w:rsid w:val="00C65E92"/>
    <w:rsid w:val="00C85CBA"/>
    <w:rsid w:val="00C94D81"/>
    <w:rsid w:val="00C95856"/>
    <w:rsid w:val="00C9646C"/>
    <w:rsid w:val="00CA12A5"/>
    <w:rsid w:val="00CA22EA"/>
    <w:rsid w:val="00CD26D1"/>
    <w:rsid w:val="00CE55E6"/>
    <w:rsid w:val="00CE6B0D"/>
    <w:rsid w:val="00CF4757"/>
    <w:rsid w:val="00D03BDA"/>
    <w:rsid w:val="00D06D13"/>
    <w:rsid w:val="00D104C4"/>
    <w:rsid w:val="00D2481F"/>
    <w:rsid w:val="00D27FE5"/>
    <w:rsid w:val="00D33C2C"/>
    <w:rsid w:val="00D35446"/>
    <w:rsid w:val="00D36416"/>
    <w:rsid w:val="00D50486"/>
    <w:rsid w:val="00D5083C"/>
    <w:rsid w:val="00D51E09"/>
    <w:rsid w:val="00D51EB1"/>
    <w:rsid w:val="00D52B8A"/>
    <w:rsid w:val="00D55A95"/>
    <w:rsid w:val="00D602CF"/>
    <w:rsid w:val="00D63A83"/>
    <w:rsid w:val="00D63FA6"/>
    <w:rsid w:val="00D7064B"/>
    <w:rsid w:val="00D75322"/>
    <w:rsid w:val="00D75B5B"/>
    <w:rsid w:val="00D84E9C"/>
    <w:rsid w:val="00D86EB6"/>
    <w:rsid w:val="00D97302"/>
    <w:rsid w:val="00D97688"/>
    <w:rsid w:val="00DA651E"/>
    <w:rsid w:val="00DB0A99"/>
    <w:rsid w:val="00DB3FE2"/>
    <w:rsid w:val="00DC06A0"/>
    <w:rsid w:val="00DC1B22"/>
    <w:rsid w:val="00DC45F7"/>
    <w:rsid w:val="00DC5331"/>
    <w:rsid w:val="00DC5742"/>
    <w:rsid w:val="00DC77E9"/>
    <w:rsid w:val="00DC7BC2"/>
    <w:rsid w:val="00DD1818"/>
    <w:rsid w:val="00DD28EE"/>
    <w:rsid w:val="00DD4027"/>
    <w:rsid w:val="00DD5472"/>
    <w:rsid w:val="00DE0211"/>
    <w:rsid w:val="00DE16A0"/>
    <w:rsid w:val="00DE7ED9"/>
    <w:rsid w:val="00DF64E7"/>
    <w:rsid w:val="00E035CB"/>
    <w:rsid w:val="00E044D2"/>
    <w:rsid w:val="00E047C5"/>
    <w:rsid w:val="00E04AD3"/>
    <w:rsid w:val="00E06AB6"/>
    <w:rsid w:val="00E101B8"/>
    <w:rsid w:val="00E15630"/>
    <w:rsid w:val="00E1575F"/>
    <w:rsid w:val="00E21A1F"/>
    <w:rsid w:val="00E22D55"/>
    <w:rsid w:val="00E31570"/>
    <w:rsid w:val="00E32FA6"/>
    <w:rsid w:val="00E3661B"/>
    <w:rsid w:val="00E46A7C"/>
    <w:rsid w:val="00E473A6"/>
    <w:rsid w:val="00E5745E"/>
    <w:rsid w:val="00E67C50"/>
    <w:rsid w:val="00E737B1"/>
    <w:rsid w:val="00E77D19"/>
    <w:rsid w:val="00E85E2D"/>
    <w:rsid w:val="00E867E4"/>
    <w:rsid w:val="00E87BFD"/>
    <w:rsid w:val="00E96041"/>
    <w:rsid w:val="00E96B90"/>
    <w:rsid w:val="00EA1E5E"/>
    <w:rsid w:val="00EA4C3C"/>
    <w:rsid w:val="00EA75D8"/>
    <w:rsid w:val="00EB4173"/>
    <w:rsid w:val="00EB7D17"/>
    <w:rsid w:val="00EC1D89"/>
    <w:rsid w:val="00EE1E91"/>
    <w:rsid w:val="00EE2889"/>
    <w:rsid w:val="00EE366A"/>
    <w:rsid w:val="00F037BC"/>
    <w:rsid w:val="00F07778"/>
    <w:rsid w:val="00F07B0E"/>
    <w:rsid w:val="00F13193"/>
    <w:rsid w:val="00F170AA"/>
    <w:rsid w:val="00F17881"/>
    <w:rsid w:val="00F22C06"/>
    <w:rsid w:val="00F259D3"/>
    <w:rsid w:val="00F31248"/>
    <w:rsid w:val="00F329AE"/>
    <w:rsid w:val="00F32ECA"/>
    <w:rsid w:val="00F41AB5"/>
    <w:rsid w:val="00F42CF2"/>
    <w:rsid w:val="00F432FA"/>
    <w:rsid w:val="00F45E3D"/>
    <w:rsid w:val="00F47DC8"/>
    <w:rsid w:val="00F5134A"/>
    <w:rsid w:val="00F51DAE"/>
    <w:rsid w:val="00F63CF0"/>
    <w:rsid w:val="00F64B96"/>
    <w:rsid w:val="00F67857"/>
    <w:rsid w:val="00F72232"/>
    <w:rsid w:val="00F73B51"/>
    <w:rsid w:val="00F73F43"/>
    <w:rsid w:val="00F87D11"/>
    <w:rsid w:val="00FA3742"/>
    <w:rsid w:val="00FA439C"/>
    <w:rsid w:val="00FB2A8F"/>
    <w:rsid w:val="00FC2E56"/>
    <w:rsid w:val="00FC351A"/>
    <w:rsid w:val="00FC7C96"/>
    <w:rsid w:val="00FD03A3"/>
    <w:rsid w:val="00FE61F9"/>
    <w:rsid w:val="00FF2AF3"/>
    <w:rsid w:val="00FF4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20B"/>
    <w:pPr>
      <w:widowControl w:val="0"/>
      <w:spacing w:after="200" w:line="276" w:lineRule="auto"/>
    </w:pPr>
    <w:rPr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343DB8"/>
    <w:pPr>
      <w:keepNext/>
      <w:keepLines/>
      <w:widowControl/>
      <w:spacing w:before="200" w:after="120" w:line="240" w:lineRule="auto"/>
      <w:outlineLvl w:val="2"/>
    </w:pPr>
    <w:rPr>
      <w:rFonts w:ascii="Arial" w:eastAsia="Times New Roman" w:hAnsi="Arial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448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locked/>
    <w:rsid w:val="004448D3"/>
    <w:rPr>
      <w:rFonts w:cs="Times New Roman"/>
      <w:lang w:val="en-US" w:eastAsia="en-US"/>
    </w:rPr>
  </w:style>
  <w:style w:type="paragraph" w:styleId="Footer">
    <w:name w:val="footer"/>
    <w:basedOn w:val="Normal"/>
    <w:link w:val="FooterChar"/>
    <w:uiPriority w:val="99"/>
    <w:rsid w:val="004448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448D3"/>
    <w:rPr>
      <w:rFonts w:cs="Times New Roman"/>
      <w:lang w:val="en-US" w:eastAsia="en-US"/>
    </w:rPr>
  </w:style>
  <w:style w:type="paragraph" w:styleId="Date">
    <w:name w:val="Date"/>
    <w:basedOn w:val="Normal"/>
    <w:next w:val="Normal"/>
    <w:link w:val="DateChar"/>
    <w:uiPriority w:val="99"/>
    <w:rsid w:val="002B56C9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96044C"/>
    <w:rPr>
      <w:rFonts w:cs="Times New Roman"/>
      <w:lang w:val="en-US" w:eastAsia="en-US"/>
    </w:rPr>
  </w:style>
  <w:style w:type="character" w:styleId="Hyperlink">
    <w:name w:val="Hyperlink"/>
    <w:basedOn w:val="DefaultParagraphFont"/>
    <w:uiPriority w:val="99"/>
    <w:rsid w:val="002B56C9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186F97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AU" w:eastAsia="en-AU"/>
    </w:rPr>
  </w:style>
  <w:style w:type="character" w:customStyle="1" w:styleId="Heading3Char">
    <w:name w:val="Heading 3 Char"/>
    <w:basedOn w:val="DefaultParagraphFont"/>
    <w:link w:val="Heading3"/>
    <w:uiPriority w:val="99"/>
    <w:rsid w:val="00343DB8"/>
    <w:rPr>
      <w:rFonts w:ascii="Arial" w:eastAsia="Times New Roman" w:hAnsi="Arial"/>
      <w:b/>
      <w:bCs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E5745E"/>
    <w:pPr>
      <w:ind w:left="720"/>
      <w:contextualSpacing/>
    </w:pPr>
  </w:style>
  <w:style w:type="table" w:styleId="TableGrid">
    <w:name w:val="Table Grid"/>
    <w:basedOn w:val="TableNormal"/>
    <w:locked/>
    <w:rsid w:val="00DD28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locked/>
    <w:rsid w:val="003F7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">
    <w:name w:val="Bullet"/>
    <w:basedOn w:val="Normal"/>
    <w:rsid w:val="00DC1B22"/>
    <w:pPr>
      <w:numPr>
        <w:numId w:val="8"/>
      </w:numPr>
      <w:spacing w:before="60" w:after="120" w:line="240" w:lineRule="auto"/>
    </w:pPr>
    <w:rPr>
      <w:rFonts w:ascii="Arial" w:eastAsia="Times New Roman" w:hAnsi="Arial"/>
      <w:sz w:val="20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5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750"/>
    <w:rPr>
      <w:rFonts w:ascii="Tahoma" w:hAnsi="Tahoma" w:cs="Tahoma"/>
      <w:sz w:val="16"/>
      <w:szCs w:val="16"/>
      <w:lang w:val="en-US" w:eastAsia="en-US"/>
    </w:rPr>
  </w:style>
  <w:style w:type="paragraph" w:customStyle="1" w:styleId="Bulletlevel1">
    <w:name w:val="Bullet level 1"/>
    <w:basedOn w:val="Normal"/>
    <w:link w:val="Bulletlevel1CharChar"/>
    <w:qFormat/>
    <w:rsid w:val="00F47DC8"/>
    <w:pPr>
      <w:widowControl/>
      <w:numPr>
        <w:numId w:val="19"/>
      </w:numPr>
      <w:spacing w:after="120" w:line="288" w:lineRule="auto"/>
    </w:pPr>
    <w:rPr>
      <w:rFonts w:ascii="Arial" w:eastAsia="MS Mincho" w:hAnsi="Arial"/>
      <w:sz w:val="20"/>
      <w:szCs w:val="20"/>
      <w:lang w:val="en-AU" w:eastAsia="ja-JP"/>
    </w:rPr>
  </w:style>
  <w:style w:type="character" w:customStyle="1" w:styleId="Bulletlevel1CharChar">
    <w:name w:val="Bullet level 1 Char Char"/>
    <w:basedOn w:val="DefaultParagraphFont"/>
    <w:link w:val="Bulletlevel1"/>
    <w:rsid w:val="00F47DC8"/>
    <w:rPr>
      <w:rFonts w:ascii="Arial" w:eastAsia="MS Mincho" w:hAnsi="Arial"/>
      <w:sz w:val="20"/>
      <w:szCs w:val="20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20B"/>
    <w:pPr>
      <w:widowControl w:val="0"/>
      <w:spacing w:after="200" w:line="276" w:lineRule="auto"/>
    </w:pPr>
    <w:rPr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343DB8"/>
    <w:pPr>
      <w:keepNext/>
      <w:keepLines/>
      <w:widowControl/>
      <w:spacing w:before="200" w:after="120" w:line="240" w:lineRule="auto"/>
      <w:outlineLvl w:val="2"/>
    </w:pPr>
    <w:rPr>
      <w:rFonts w:ascii="Arial" w:eastAsia="Times New Roman" w:hAnsi="Arial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448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locked/>
    <w:rsid w:val="004448D3"/>
    <w:rPr>
      <w:rFonts w:cs="Times New Roman"/>
      <w:lang w:val="en-US" w:eastAsia="en-US"/>
    </w:rPr>
  </w:style>
  <w:style w:type="paragraph" w:styleId="Footer">
    <w:name w:val="footer"/>
    <w:basedOn w:val="Normal"/>
    <w:link w:val="FooterChar"/>
    <w:uiPriority w:val="99"/>
    <w:rsid w:val="004448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448D3"/>
    <w:rPr>
      <w:rFonts w:cs="Times New Roman"/>
      <w:lang w:val="en-US" w:eastAsia="en-US"/>
    </w:rPr>
  </w:style>
  <w:style w:type="paragraph" w:styleId="Date">
    <w:name w:val="Date"/>
    <w:basedOn w:val="Normal"/>
    <w:next w:val="Normal"/>
    <w:link w:val="DateChar"/>
    <w:uiPriority w:val="99"/>
    <w:rsid w:val="002B56C9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96044C"/>
    <w:rPr>
      <w:rFonts w:cs="Times New Roman"/>
      <w:lang w:val="en-US" w:eastAsia="en-US"/>
    </w:rPr>
  </w:style>
  <w:style w:type="character" w:styleId="Hyperlink">
    <w:name w:val="Hyperlink"/>
    <w:basedOn w:val="DefaultParagraphFont"/>
    <w:uiPriority w:val="99"/>
    <w:rsid w:val="002B56C9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186F97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AU" w:eastAsia="en-AU"/>
    </w:rPr>
  </w:style>
  <w:style w:type="character" w:customStyle="1" w:styleId="Heading3Char">
    <w:name w:val="Heading 3 Char"/>
    <w:basedOn w:val="DefaultParagraphFont"/>
    <w:link w:val="Heading3"/>
    <w:uiPriority w:val="99"/>
    <w:rsid w:val="00343DB8"/>
    <w:rPr>
      <w:rFonts w:ascii="Arial" w:eastAsia="Times New Roman" w:hAnsi="Arial"/>
      <w:b/>
      <w:bCs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E5745E"/>
    <w:pPr>
      <w:ind w:left="720"/>
      <w:contextualSpacing/>
    </w:pPr>
  </w:style>
  <w:style w:type="table" w:styleId="TableGrid">
    <w:name w:val="Table Grid"/>
    <w:basedOn w:val="TableNormal"/>
    <w:locked/>
    <w:rsid w:val="00DD28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locked/>
    <w:rsid w:val="003F7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">
    <w:name w:val="Bullet"/>
    <w:basedOn w:val="Normal"/>
    <w:rsid w:val="00DC1B22"/>
    <w:pPr>
      <w:numPr>
        <w:numId w:val="8"/>
      </w:numPr>
      <w:spacing w:before="60" w:after="120" w:line="240" w:lineRule="auto"/>
    </w:pPr>
    <w:rPr>
      <w:rFonts w:ascii="Arial" w:eastAsia="Times New Roman" w:hAnsi="Arial"/>
      <w:sz w:val="20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5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750"/>
    <w:rPr>
      <w:rFonts w:ascii="Tahoma" w:hAnsi="Tahoma" w:cs="Tahoma"/>
      <w:sz w:val="16"/>
      <w:szCs w:val="16"/>
      <w:lang w:val="en-US" w:eastAsia="en-US"/>
    </w:rPr>
  </w:style>
  <w:style w:type="paragraph" w:customStyle="1" w:styleId="Bulletlevel1">
    <w:name w:val="Bullet level 1"/>
    <w:basedOn w:val="Normal"/>
    <w:link w:val="Bulletlevel1CharChar"/>
    <w:qFormat/>
    <w:rsid w:val="00F47DC8"/>
    <w:pPr>
      <w:widowControl/>
      <w:numPr>
        <w:numId w:val="19"/>
      </w:numPr>
      <w:spacing w:after="120" w:line="288" w:lineRule="auto"/>
    </w:pPr>
    <w:rPr>
      <w:rFonts w:ascii="Arial" w:eastAsia="MS Mincho" w:hAnsi="Arial"/>
      <w:sz w:val="20"/>
      <w:szCs w:val="20"/>
      <w:lang w:val="en-AU" w:eastAsia="ja-JP"/>
    </w:rPr>
  </w:style>
  <w:style w:type="character" w:customStyle="1" w:styleId="Bulletlevel1CharChar">
    <w:name w:val="Bullet level 1 Char Char"/>
    <w:basedOn w:val="DefaultParagraphFont"/>
    <w:link w:val="Bulletlevel1"/>
    <w:rsid w:val="00F47DC8"/>
    <w:rPr>
      <w:rFonts w:ascii="Arial" w:eastAsia="MS Mincho" w:hAnsi="Arial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997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ED94B99AC6E543AC366244A9AF2AE0" ma:contentTypeVersion="7" ma:contentTypeDescription="Create a new document." ma:contentTypeScope="" ma:versionID="053f7b275f4c72526443b7274955c6c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f6032d4ac0c3c7e58389b6361bb526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0F7CEC-ED63-4D9F-96EA-54784080D234}"/>
</file>

<file path=customXml/itemProps2.xml><?xml version="1.0" encoding="utf-8"?>
<ds:datastoreItem xmlns:ds="http://schemas.openxmlformats.org/officeDocument/2006/customXml" ds:itemID="{0665D56C-67C7-4565-932F-A527BD1D266A}"/>
</file>

<file path=customXml/itemProps3.xml><?xml version="1.0" encoding="utf-8"?>
<ds:datastoreItem xmlns:ds="http://schemas.openxmlformats.org/officeDocument/2006/customXml" ds:itemID="{CCFFEA27-AB60-4830-ADC3-98EC06CA7F53}"/>
</file>

<file path=customXml/itemProps4.xml><?xml version="1.0" encoding="utf-8"?>
<ds:datastoreItem xmlns:ds="http://schemas.openxmlformats.org/officeDocument/2006/customXml" ds:itemID="{41AC905E-2F5D-47BD-9F75-07F0EFD6D25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Station and footbridge closure</vt:lpstr>
    </vt:vector>
  </TitlesOfParts>
  <Company>Queensland Rail</Company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Station and footbridge closure</dc:title>
  <dc:creator>r203279</dc:creator>
  <cp:lastModifiedBy>James, Lyndon</cp:lastModifiedBy>
  <cp:revision>2</cp:revision>
  <cp:lastPrinted>2017-02-28T05:44:00Z</cp:lastPrinted>
  <dcterms:created xsi:type="dcterms:W3CDTF">2017-02-28T06:49:00Z</dcterms:created>
  <dcterms:modified xsi:type="dcterms:W3CDTF">2017-02-28T06:49:00Z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0x010100A2ED94B99AC6E543AC366244A9AF2AE0</vt:lpwstr>
  </property>
</Properties>
</file>