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Pr="00194DED" w:rsidRDefault="00277548" w:rsidP="00547DF1">
      <w:pPr>
        <w:spacing w:after="0" w:line="240" w:lineRule="auto"/>
        <w:ind w:left="550" w:right="-23"/>
        <w:rPr>
          <w:rFonts w:ascii="Arial" w:hAnsi="Arial" w:cs="Arial"/>
          <w:color w:val="58595B"/>
          <w:spacing w:val="-21"/>
          <w:sz w:val="4"/>
          <w:szCs w:val="10"/>
          <w:lang w:val="en-AU"/>
        </w:rPr>
      </w:pPr>
      <w:bookmarkStart w:id="0" w:name="_GoBack"/>
      <w:bookmarkEnd w:id="0"/>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43DB8" w:rsidRDefault="000E7109" w:rsidP="002A62DD">
      <w:pPr>
        <w:spacing w:before="120" w:after="0" w:line="240" w:lineRule="auto"/>
        <w:ind w:left="284" w:right="-23"/>
        <w:rPr>
          <w:rFonts w:ascii="Arial" w:hAnsi="Arial" w:cs="Arial"/>
          <w:b/>
          <w:spacing w:val="-21"/>
          <w:sz w:val="72"/>
          <w:szCs w:val="72"/>
          <w:lang w:val="en-AU"/>
        </w:rPr>
      </w:pPr>
      <w:r w:rsidRPr="00F739D4">
        <w:rPr>
          <w:rFonts w:ascii="Arial" w:hAnsi="Arial" w:cs="Arial"/>
          <w:b/>
          <w:spacing w:val="-21"/>
          <w:sz w:val="72"/>
          <w:szCs w:val="72"/>
          <w:lang w:val="en-AU"/>
        </w:rPr>
        <w:t xml:space="preserve">North Johnstone River </w:t>
      </w:r>
      <w:r w:rsidR="00320D16" w:rsidRPr="00F739D4">
        <w:rPr>
          <w:rFonts w:ascii="Arial" w:hAnsi="Arial" w:cs="Arial"/>
          <w:b/>
          <w:spacing w:val="-21"/>
          <w:sz w:val="72"/>
          <w:szCs w:val="72"/>
          <w:lang w:val="en-AU"/>
        </w:rPr>
        <w:t>b</w:t>
      </w:r>
      <w:r w:rsidRPr="00F739D4">
        <w:rPr>
          <w:rFonts w:ascii="Arial" w:hAnsi="Arial" w:cs="Arial"/>
          <w:b/>
          <w:spacing w:val="-21"/>
          <w:sz w:val="72"/>
          <w:szCs w:val="72"/>
          <w:lang w:val="en-AU"/>
        </w:rPr>
        <w:t>ridge</w:t>
      </w:r>
      <w:r w:rsidR="00320D16" w:rsidRPr="00F739D4">
        <w:rPr>
          <w:rFonts w:ascii="Arial" w:hAnsi="Arial" w:cs="Arial"/>
          <w:b/>
          <w:spacing w:val="-21"/>
          <w:sz w:val="72"/>
          <w:szCs w:val="72"/>
          <w:lang w:val="en-AU"/>
        </w:rPr>
        <w:t xml:space="preserve"> remediation works</w:t>
      </w:r>
    </w:p>
    <w:p w:rsidR="0088123C" w:rsidRPr="0088123C" w:rsidRDefault="0088123C" w:rsidP="002A62DD">
      <w:pPr>
        <w:spacing w:before="120" w:after="0" w:line="240" w:lineRule="auto"/>
        <w:ind w:left="284" w:right="-23"/>
        <w:rPr>
          <w:rFonts w:ascii="Arial" w:hAnsi="Arial" w:cs="Arial"/>
          <w:b/>
          <w:spacing w:val="-21"/>
          <w:sz w:val="16"/>
          <w:szCs w:val="72"/>
          <w:lang w:val="en-AU"/>
        </w:rPr>
      </w:pPr>
    </w:p>
    <w:p w:rsidR="00B07DEE" w:rsidRPr="00F739D4" w:rsidRDefault="00096E81" w:rsidP="002A62DD">
      <w:pPr>
        <w:tabs>
          <w:tab w:val="left" w:pos="9790"/>
        </w:tabs>
        <w:spacing w:after="0" w:line="240" w:lineRule="auto"/>
        <w:ind w:left="284" w:right="-40"/>
        <w:rPr>
          <w:rFonts w:ascii="Arial" w:hAnsi="Arial" w:cs="Arial"/>
          <w:b/>
          <w:spacing w:val="-21"/>
          <w:sz w:val="48"/>
          <w:szCs w:val="48"/>
          <w:lang w:val="en-AU"/>
        </w:rPr>
      </w:pPr>
      <w:r>
        <w:rPr>
          <w:rFonts w:ascii="Arial" w:hAnsi="Arial" w:cs="Arial"/>
          <w:b/>
          <w:spacing w:val="-21"/>
          <w:sz w:val="48"/>
          <w:szCs w:val="48"/>
          <w:lang w:val="en-AU"/>
        </w:rPr>
        <w:t>March</w:t>
      </w:r>
      <w:r w:rsidR="00320D16" w:rsidRPr="00F739D4">
        <w:rPr>
          <w:rFonts w:ascii="Arial" w:hAnsi="Arial" w:cs="Arial"/>
          <w:b/>
          <w:spacing w:val="-21"/>
          <w:sz w:val="48"/>
          <w:szCs w:val="48"/>
          <w:lang w:val="en-AU"/>
        </w:rPr>
        <w:t xml:space="preserve"> </w:t>
      </w:r>
      <w:r w:rsidR="0096285C">
        <w:rPr>
          <w:rFonts w:ascii="Arial" w:hAnsi="Arial" w:cs="Arial"/>
          <w:b/>
          <w:spacing w:val="-21"/>
          <w:sz w:val="48"/>
          <w:szCs w:val="48"/>
          <w:lang w:val="en-AU"/>
        </w:rPr>
        <w:t>2016</w:t>
      </w:r>
    </w:p>
    <w:p w:rsidR="0012613B" w:rsidRPr="00D96E76" w:rsidRDefault="0012613B" w:rsidP="002A62DD">
      <w:pPr>
        <w:tabs>
          <w:tab w:val="left" w:pos="9790"/>
        </w:tabs>
        <w:spacing w:after="0" w:line="240" w:lineRule="auto"/>
        <w:ind w:left="284" w:right="-40"/>
        <w:rPr>
          <w:rFonts w:ascii="Arial" w:hAnsi="Arial" w:cs="Arial"/>
          <w:sz w:val="2"/>
        </w:rPr>
      </w:pPr>
    </w:p>
    <w:p w:rsidR="00F259D3" w:rsidRPr="00D96E76" w:rsidRDefault="00F259D3" w:rsidP="002A62DD">
      <w:pPr>
        <w:spacing w:after="0"/>
        <w:ind w:left="284" w:right="510"/>
        <w:rPr>
          <w:rFonts w:ascii="Arial" w:hAnsi="Arial" w:cs="Arial"/>
          <w:color w:val="141414"/>
          <w:sz w:val="2"/>
          <w:lang w:val="en-AU"/>
        </w:rPr>
      </w:pPr>
    </w:p>
    <w:p w:rsidR="000E2A25" w:rsidRDefault="009C3FD1" w:rsidP="000E2A25">
      <w:pPr>
        <w:spacing w:after="0" w:line="240" w:lineRule="auto"/>
        <w:ind w:left="284" w:right="510"/>
        <w:rPr>
          <w:rFonts w:ascii="Arial" w:hAnsi="Arial" w:cs="Arial"/>
          <w:color w:val="141414"/>
          <w:lang w:val="en-AU"/>
        </w:rPr>
      </w:pPr>
      <w:r>
        <w:rPr>
          <w:rFonts w:ascii="Arial" w:hAnsi="Arial" w:cs="Arial"/>
          <w:noProof/>
          <w:color w:val="141414"/>
          <w:lang w:val="en-AU" w:eastAsia="en-AU"/>
        </w:rPr>
        <w:drawing>
          <wp:anchor distT="0" distB="0" distL="114300" distR="114300" simplePos="0" relativeHeight="251658240" behindDoc="0" locked="0" layoutInCell="1" allowOverlap="1" wp14:anchorId="297982C2" wp14:editId="359A11A3">
            <wp:simplePos x="0" y="0"/>
            <wp:positionH relativeFrom="column">
              <wp:posOffset>3498215</wp:posOffset>
            </wp:positionH>
            <wp:positionV relativeFrom="paragraph">
              <wp:posOffset>128270</wp:posOffset>
            </wp:positionV>
            <wp:extent cx="3072130" cy="2308225"/>
            <wp:effectExtent l="0" t="0" r="0" b="0"/>
            <wp:wrapSquare wrapText="bothSides"/>
            <wp:docPr id="3" name="Picture 3" descr="P:\I S G\Engineering &amp; Regional Services\James Simpson\North Coast (JR)\Steel truss bridges\1597-870 North Johnstone Rv\Photos\2015.10.30 - media\Southern side vi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S G\Engineering &amp; Regional Services\James Simpson\North Coast (JR)\Steel truss bridges\1597-870 North Johnstone Rv\Photos\2015.10.30 - media\Southern side view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130" cy="230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109" w:rsidRPr="00D96E76" w:rsidRDefault="000E7109" w:rsidP="000E2A25">
      <w:pPr>
        <w:spacing w:after="0" w:line="240" w:lineRule="auto"/>
        <w:ind w:left="284" w:right="510"/>
        <w:rPr>
          <w:rFonts w:ascii="Arial" w:hAnsi="Arial" w:cs="Arial"/>
          <w:color w:val="141414"/>
          <w:lang w:val="en-AU"/>
        </w:rPr>
      </w:pPr>
      <w:r w:rsidRPr="00D96E76">
        <w:rPr>
          <w:rFonts w:ascii="Arial" w:hAnsi="Arial" w:cs="Arial"/>
          <w:color w:val="141414"/>
          <w:lang w:val="en-AU"/>
        </w:rPr>
        <w:t xml:space="preserve">Queensland </w:t>
      </w:r>
      <w:r w:rsidR="00E542C6" w:rsidRPr="00D96E76">
        <w:rPr>
          <w:rFonts w:ascii="Arial" w:hAnsi="Arial" w:cs="Arial"/>
          <w:color w:val="141414"/>
          <w:lang w:val="en-AU"/>
        </w:rPr>
        <w:t>R</w:t>
      </w:r>
      <w:r w:rsidRPr="00D96E76">
        <w:rPr>
          <w:rFonts w:ascii="Arial" w:hAnsi="Arial" w:cs="Arial"/>
          <w:color w:val="141414"/>
          <w:lang w:val="en-AU"/>
        </w:rPr>
        <w:t xml:space="preserve">ail is undertaking remediation works on the North Johnstone River </w:t>
      </w:r>
      <w:r w:rsidR="00320D16">
        <w:rPr>
          <w:rFonts w:ascii="Arial" w:hAnsi="Arial" w:cs="Arial"/>
          <w:color w:val="141414"/>
          <w:lang w:val="en-AU"/>
        </w:rPr>
        <w:t>r</w:t>
      </w:r>
      <w:r w:rsidR="00320D16" w:rsidRPr="00D96E76">
        <w:rPr>
          <w:rFonts w:ascii="Arial" w:hAnsi="Arial" w:cs="Arial"/>
          <w:color w:val="141414"/>
          <w:lang w:val="en-AU"/>
        </w:rPr>
        <w:t xml:space="preserve">ail </w:t>
      </w:r>
      <w:r w:rsidR="00320D16">
        <w:rPr>
          <w:rFonts w:ascii="Arial" w:hAnsi="Arial" w:cs="Arial"/>
          <w:color w:val="141414"/>
          <w:lang w:val="en-AU"/>
        </w:rPr>
        <w:t>b</w:t>
      </w:r>
      <w:r w:rsidR="00320D16" w:rsidRPr="00D96E76">
        <w:rPr>
          <w:rFonts w:ascii="Arial" w:hAnsi="Arial" w:cs="Arial"/>
          <w:color w:val="141414"/>
          <w:lang w:val="en-AU"/>
        </w:rPr>
        <w:t>ridge</w:t>
      </w:r>
      <w:r w:rsidR="00320D16">
        <w:rPr>
          <w:rFonts w:ascii="Arial" w:hAnsi="Arial" w:cs="Arial"/>
          <w:color w:val="141414"/>
          <w:lang w:val="en-AU"/>
        </w:rPr>
        <w:t xml:space="preserve"> on the North Coast line</w:t>
      </w:r>
      <w:r w:rsidRPr="00D96E76">
        <w:rPr>
          <w:rFonts w:ascii="Arial" w:hAnsi="Arial" w:cs="Arial"/>
          <w:color w:val="141414"/>
          <w:lang w:val="en-AU"/>
        </w:rPr>
        <w:t>, approximately one kilometre south of Daradgee. The remediation works are necessary to ensure safe, timely and adequate rail services continue to be provided to the North Coast line between Townsville and Cairns.</w:t>
      </w:r>
    </w:p>
    <w:p w:rsidR="000E7109" w:rsidRPr="00D96E76" w:rsidRDefault="000E7109" w:rsidP="002A62DD">
      <w:pPr>
        <w:spacing w:after="0" w:line="240" w:lineRule="auto"/>
        <w:ind w:left="284" w:right="108"/>
        <w:rPr>
          <w:rFonts w:ascii="Arial" w:hAnsi="Arial" w:cs="Arial"/>
          <w:color w:val="141414"/>
          <w:lang w:val="en-AU"/>
        </w:rPr>
      </w:pPr>
    </w:p>
    <w:p w:rsidR="0088123C" w:rsidRDefault="00320D16" w:rsidP="002A62DD">
      <w:pPr>
        <w:spacing w:after="0" w:line="240" w:lineRule="auto"/>
        <w:ind w:left="284" w:right="108"/>
        <w:rPr>
          <w:rFonts w:ascii="Arial" w:hAnsi="Arial" w:cs="Arial"/>
          <w:color w:val="141414"/>
          <w:lang w:val="en-AU"/>
        </w:rPr>
      </w:pPr>
      <w:r>
        <w:rPr>
          <w:rFonts w:ascii="Arial" w:hAnsi="Arial" w:cs="Arial"/>
          <w:color w:val="141414"/>
          <w:lang w:val="en-AU"/>
        </w:rPr>
        <w:t xml:space="preserve">Upcoming activities planned for </w:t>
      </w:r>
      <w:r w:rsidR="00096E81">
        <w:rPr>
          <w:rFonts w:ascii="Arial" w:hAnsi="Arial" w:cs="Arial"/>
          <w:color w:val="141414"/>
          <w:lang w:val="en-AU"/>
        </w:rPr>
        <w:t xml:space="preserve">March 2016 </w:t>
      </w:r>
      <w:r w:rsidR="0088123C">
        <w:rPr>
          <w:rFonts w:ascii="Arial" w:hAnsi="Arial" w:cs="Arial"/>
          <w:color w:val="141414"/>
          <w:lang w:val="en-AU"/>
        </w:rPr>
        <w:t>are listed in the table below.</w:t>
      </w:r>
    </w:p>
    <w:p w:rsidR="009C3FD1" w:rsidRDefault="009C3FD1" w:rsidP="002A62DD">
      <w:pPr>
        <w:spacing w:after="0" w:line="240" w:lineRule="auto"/>
        <w:ind w:left="284" w:right="108"/>
        <w:rPr>
          <w:rFonts w:ascii="Arial" w:hAnsi="Arial" w:cs="Arial"/>
          <w:color w:val="141414"/>
          <w:lang w:val="en-AU"/>
        </w:rPr>
      </w:pPr>
    </w:p>
    <w:p w:rsidR="009C3FD1" w:rsidRDefault="009C3FD1" w:rsidP="002A62DD">
      <w:pPr>
        <w:spacing w:after="0" w:line="240" w:lineRule="auto"/>
        <w:ind w:left="284" w:right="108"/>
        <w:rPr>
          <w:rFonts w:ascii="Arial" w:hAnsi="Arial" w:cs="Arial"/>
          <w:b/>
          <w:color w:val="141414"/>
          <w:lang w:val="en-AU"/>
        </w:rPr>
      </w:pPr>
      <w:r w:rsidRPr="00777EFA">
        <w:rPr>
          <w:rFonts w:ascii="Arial" w:hAnsi="Arial" w:cs="Arial"/>
          <w:color w:val="141414"/>
          <w:lang w:val="en-AU"/>
        </w:rPr>
        <w:t>Works will generally occur between 6am and 6pm Monday to Saturday, unless specified (for example, scheduled night works).</w:t>
      </w:r>
    </w:p>
    <w:p w:rsidR="0088123C" w:rsidRDefault="0088123C" w:rsidP="002A62DD">
      <w:pPr>
        <w:spacing w:after="0" w:line="240" w:lineRule="auto"/>
        <w:ind w:left="284" w:right="108"/>
        <w:rPr>
          <w:rFonts w:ascii="Arial" w:hAnsi="Arial" w:cs="Arial"/>
          <w:b/>
          <w:color w:val="141414"/>
          <w:lang w:val="en-AU"/>
        </w:rPr>
      </w:pPr>
    </w:p>
    <w:p w:rsidR="00BE12BB" w:rsidRDefault="00BE12BB" w:rsidP="002A62DD">
      <w:pPr>
        <w:spacing w:after="0" w:line="240" w:lineRule="auto"/>
        <w:ind w:left="284" w:right="108"/>
        <w:rPr>
          <w:rFonts w:ascii="Arial" w:hAnsi="Arial" w:cs="Arial"/>
          <w:b/>
          <w:color w:val="141414"/>
          <w:lang w:val="en-AU"/>
        </w:rPr>
      </w:pPr>
      <w:r w:rsidRPr="00D96E76">
        <w:rPr>
          <w:rFonts w:ascii="Arial" w:hAnsi="Arial" w:cs="Arial"/>
          <w:b/>
          <w:color w:val="141414"/>
          <w:lang w:val="en-AU"/>
        </w:rPr>
        <w:t>Overview of work</w:t>
      </w:r>
    </w:p>
    <w:p w:rsidR="00A557E0" w:rsidRPr="00A745F9" w:rsidRDefault="00A557E0" w:rsidP="002A62DD">
      <w:pPr>
        <w:spacing w:after="0" w:line="240" w:lineRule="auto"/>
        <w:ind w:left="284" w:right="108"/>
        <w:rPr>
          <w:rFonts w:ascii="Arial" w:hAnsi="Arial" w:cs="Arial"/>
          <w:b/>
          <w:color w:val="141414"/>
          <w:sz w:val="12"/>
          <w:szCs w:val="12"/>
          <w:lang w:val="en-AU"/>
        </w:rPr>
      </w:pPr>
    </w:p>
    <w:tbl>
      <w:tblPr>
        <w:tblStyle w:val="TableGrid"/>
        <w:tblW w:w="10093" w:type="dxa"/>
        <w:tblInd w:w="392" w:type="dxa"/>
        <w:tblLook w:val="04A0" w:firstRow="1" w:lastRow="0" w:firstColumn="1" w:lastColumn="0" w:noHBand="0" w:noVBand="1"/>
      </w:tblPr>
      <w:tblGrid>
        <w:gridCol w:w="2410"/>
        <w:gridCol w:w="3402"/>
        <w:gridCol w:w="4281"/>
      </w:tblGrid>
      <w:tr w:rsidR="00EC4ACD" w:rsidRPr="00D96E76" w:rsidTr="000E2A25">
        <w:tc>
          <w:tcPr>
            <w:tcW w:w="2410" w:type="dxa"/>
            <w:shd w:val="clear" w:color="auto" w:fill="000000" w:themeFill="text1"/>
          </w:tcPr>
          <w:p w:rsidR="00EC4ACD" w:rsidRPr="00D96E76" w:rsidRDefault="00EC4ACD" w:rsidP="00A557E0">
            <w:pPr>
              <w:spacing w:after="0" w:line="240" w:lineRule="auto"/>
              <w:ind w:right="108"/>
              <w:rPr>
                <w:rFonts w:ascii="Arial" w:hAnsi="Arial" w:cs="Arial"/>
                <w:b/>
                <w:color w:val="FFFFFF" w:themeColor="background1"/>
                <w:lang w:val="en-AU"/>
              </w:rPr>
            </w:pPr>
            <w:r w:rsidRPr="00D96E76">
              <w:rPr>
                <w:rFonts w:ascii="Arial" w:hAnsi="Arial" w:cs="Arial"/>
                <w:b/>
                <w:color w:val="FFFFFF" w:themeColor="background1"/>
                <w:lang w:val="en-AU"/>
              </w:rPr>
              <w:t>Approximate date</w:t>
            </w:r>
          </w:p>
        </w:tc>
        <w:tc>
          <w:tcPr>
            <w:tcW w:w="3402" w:type="dxa"/>
            <w:shd w:val="clear" w:color="auto" w:fill="000000" w:themeFill="text1"/>
          </w:tcPr>
          <w:p w:rsidR="00EC4ACD" w:rsidRPr="00D96E76" w:rsidRDefault="00EC4ACD" w:rsidP="00A557E0">
            <w:pPr>
              <w:spacing w:after="0" w:line="240" w:lineRule="auto"/>
              <w:ind w:left="34" w:right="108"/>
              <w:rPr>
                <w:rFonts w:ascii="Arial" w:hAnsi="Arial" w:cs="Arial"/>
                <w:b/>
                <w:color w:val="FFFFFF" w:themeColor="background1"/>
                <w:lang w:val="en-AU"/>
              </w:rPr>
            </w:pPr>
            <w:r w:rsidRPr="00D96E76">
              <w:rPr>
                <w:rFonts w:ascii="Arial" w:hAnsi="Arial" w:cs="Arial"/>
                <w:b/>
                <w:color w:val="FFFFFF" w:themeColor="background1"/>
                <w:lang w:val="en-AU"/>
              </w:rPr>
              <w:t>Activity</w:t>
            </w:r>
          </w:p>
        </w:tc>
        <w:tc>
          <w:tcPr>
            <w:tcW w:w="4281" w:type="dxa"/>
            <w:shd w:val="clear" w:color="auto" w:fill="000000" w:themeFill="text1"/>
          </w:tcPr>
          <w:p w:rsidR="00EC4ACD" w:rsidRPr="00D96E76" w:rsidRDefault="00EC4ACD" w:rsidP="00A557E0">
            <w:pPr>
              <w:spacing w:after="0" w:line="240" w:lineRule="auto"/>
              <w:ind w:left="38" w:right="108"/>
              <w:rPr>
                <w:rFonts w:ascii="Arial" w:hAnsi="Arial" w:cs="Arial"/>
                <w:b/>
                <w:color w:val="FFFFFF" w:themeColor="background1"/>
                <w:lang w:val="en-AU"/>
              </w:rPr>
            </w:pPr>
            <w:r w:rsidRPr="00D96E76">
              <w:rPr>
                <w:rFonts w:ascii="Arial" w:hAnsi="Arial" w:cs="Arial"/>
                <w:b/>
                <w:color w:val="FFFFFF" w:themeColor="background1"/>
                <w:lang w:val="en-AU"/>
              </w:rPr>
              <w:t>Type of work</w:t>
            </w:r>
          </w:p>
        </w:tc>
      </w:tr>
      <w:tr w:rsidR="00457C45" w:rsidRPr="00D96E76" w:rsidTr="000E2A25">
        <w:tc>
          <w:tcPr>
            <w:tcW w:w="2410" w:type="dxa"/>
          </w:tcPr>
          <w:p w:rsidR="00457C45" w:rsidRDefault="00457C45" w:rsidP="00723D31">
            <w:pPr>
              <w:spacing w:after="0" w:line="240" w:lineRule="auto"/>
              <w:ind w:right="108"/>
              <w:rPr>
                <w:rFonts w:ascii="Arial" w:hAnsi="Arial" w:cs="Arial"/>
                <w:color w:val="141414"/>
                <w:lang w:val="en-AU"/>
              </w:rPr>
            </w:pPr>
            <w:r>
              <w:rPr>
                <w:rFonts w:ascii="Arial" w:hAnsi="Arial" w:cs="Arial"/>
                <w:color w:val="141414"/>
                <w:lang w:val="en-AU"/>
              </w:rPr>
              <w:t>Ongoing</w:t>
            </w:r>
          </w:p>
        </w:tc>
        <w:tc>
          <w:tcPr>
            <w:tcW w:w="3402" w:type="dxa"/>
          </w:tcPr>
          <w:p w:rsidR="00457C45" w:rsidRDefault="00457C45" w:rsidP="00723D31">
            <w:pPr>
              <w:pStyle w:val="ListParagraph"/>
              <w:numPr>
                <w:ilvl w:val="0"/>
                <w:numId w:val="10"/>
              </w:numPr>
              <w:spacing w:after="0" w:line="240" w:lineRule="auto"/>
              <w:ind w:left="284" w:right="108"/>
              <w:rPr>
                <w:rFonts w:ascii="Arial" w:hAnsi="Arial" w:cs="Arial"/>
                <w:color w:val="141414"/>
                <w:lang w:val="en-AU"/>
              </w:rPr>
            </w:pPr>
            <w:r>
              <w:rPr>
                <w:rFonts w:ascii="Arial" w:hAnsi="Arial" w:cs="Arial"/>
                <w:color w:val="141414"/>
                <w:lang w:val="en-AU"/>
              </w:rPr>
              <w:t>Access route maintenance</w:t>
            </w:r>
          </w:p>
          <w:p w:rsidR="00457C45" w:rsidRDefault="00457C45" w:rsidP="00723D31">
            <w:pPr>
              <w:pStyle w:val="ListParagraph"/>
              <w:numPr>
                <w:ilvl w:val="0"/>
                <w:numId w:val="10"/>
              </w:numPr>
              <w:spacing w:after="0" w:line="240" w:lineRule="auto"/>
              <w:ind w:left="284" w:right="108"/>
              <w:rPr>
                <w:rFonts w:ascii="Arial" w:hAnsi="Arial" w:cs="Arial"/>
                <w:color w:val="141414"/>
                <w:lang w:val="en-AU"/>
              </w:rPr>
            </w:pPr>
            <w:r>
              <w:rPr>
                <w:rFonts w:ascii="Arial" w:hAnsi="Arial" w:cs="Arial"/>
                <w:color w:val="141414"/>
                <w:lang w:val="en-AU"/>
              </w:rPr>
              <w:t>Vegetation maintenance</w:t>
            </w:r>
          </w:p>
          <w:p w:rsidR="00457C45" w:rsidRDefault="00457C45" w:rsidP="00723D31">
            <w:pPr>
              <w:pStyle w:val="ListParagraph"/>
              <w:numPr>
                <w:ilvl w:val="0"/>
                <w:numId w:val="10"/>
              </w:numPr>
              <w:spacing w:after="0" w:line="240" w:lineRule="auto"/>
              <w:ind w:left="284" w:right="108"/>
              <w:rPr>
                <w:rFonts w:ascii="Arial" w:hAnsi="Arial" w:cs="Arial"/>
                <w:color w:val="141414"/>
                <w:lang w:val="en-AU"/>
              </w:rPr>
            </w:pPr>
            <w:r>
              <w:rPr>
                <w:rFonts w:ascii="Arial" w:hAnsi="Arial" w:cs="Arial"/>
                <w:color w:val="141414"/>
                <w:lang w:val="en-AU"/>
              </w:rPr>
              <w:t>Scaffolding checking and maintenance</w:t>
            </w:r>
          </w:p>
        </w:tc>
        <w:tc>
          <w:tcPr>
            <w:tcW w:w="4281" w:type="dxa"/>
          </w:tcPr>
          <w:p w:rsidR="00457C45" w:rsidRDefault="00457C45" w:rsidP="00723D31">
            <w:pPr>
              <w:pStyle w:val="ListParagraph"/>
              <w:numPr>
                <w:ilvl w:val="0"/>
                <w:numId w:val="10"/>
              </w:numPr>
              <w:spacing w:after="0" w:line="240" w:lineRule="auto"/>
              <w:ind w:left="284" w:right="108" w:hanging="283"/>
              <w:rPr>
                <w:rFonts w:ascii="Arial" w:hAnsi="Arial" w:cs="Arial"/>
                <w:color w:val="141414"/>
                <w:lang w:val="en-AU"/>
              </w:rPr>
            </w:pPr>
            <w:r>
              <w:rPr>
                <w:rFonts w:ascii="Arial" w:hAnsi="Arial" w:cs="Arial"/>
                <w:color w:val="141414"/>
                <w:lang w:val="en-AU"/>
              </w:rPr>
              <w:t>Bridge inspections</w:t>
            </w:r>
          </w:p>
          <w:p w:rsidR="00457C45" w:rsidRDefault="00457C45" w:rsidP="00723D31">
            <w:pPr>
              <w:pStyle w:val="ListParagraph"/>
              <w:numPr>
                <w:ilvl w:val="0"/>
                <w:numId w:val="10"/>
              </w:numPr>
              <w:spacing w:after="0" w:line="240" w:lineRule="auto"/>
              <w:ind w:left="284" w:right="108" w:hanging="283"/>
              <w:rPr>
                <w:rFonts w:ascii="Arial" w:hAnsi="Arial" w:cs="Arial"/>
                <w:color w:val="141414"/>
                <w:lang w:val="en-AU"/>
              </w:rPr>
            </w:pPr>
            <w:r>
              <w:rPr>
                <w:rFonts w:ascii="Arial" w:hAnsi="Arial" w:cs="Arial"/>
                <w:color w:val="141414"/>
                <w:lang w:val="en-AU"/>
              </w:rPr>
              <w:t>Slashing</w:t>
            </w:r>
          </w:p>
          <w:p w:rsidR="00457C45" w:rsidRDefault="00457C45" w:rsidP="00723D31">
            <w:pPr>
              <w:pStyle w:val="ListParagraph"/>
              <w:numPr>
                <w:ilvl w:val="0"/>
                <w:numId w:val="10"/>
              </w:numPr>
              <w:spacing w:after="0" w:line="240" w:lineRule="auto"/>
              <w:ind w:left="284" w:right="108" w:hanging="283"/>
              <w:rPr>
                <w:rFonts w:ascii="Arial" w:hAnsi="Arial" w:cs="Arial"/>
                <w:color w:val="141414"/>
                <w:lang w:val="en-AU"/>
              </w:rPr>
            </w:pPr>
            <w:r>
              <w:rPr>
                <w:rFonts w:ascii="Arial" w:hAnsi="Arial" w:cs="Arial"/>
                <w:color w:val="141414"/>
                <w:lang w:val="en-AU"/>
              </w:rPr>
              <w:t>Vehicle movements</w:t>
            </w:r>
          </w:p>
          <w:p w:rsidR="00457C45" w:rsidRDefault="00457C45" w:rsidP="00723D31">
            <w:pPr>
              <w:pStyle w:val="ListParagraph"/>
              <w:numPr>
                <w:ilvl w:val="0"/>
                <w:numId w:val="10"/>
              </w:numPr>
              <w:spacing w:after="0" w:line="240" w:lineRule="auto"/>
              <w:ind w:left="284" w:right="108" w:hanging="283"/>
              <w:rPr>
                <w:rFonts w:ascii="Arial" w:hAnsi="Arial" w:cs="Arial"/>
                <w:color w:val="141414"/>
                <w:lang w:val="en-AU"/>
              </w:rPr>
            </w:pPr>
            <w:r>
              <w:rPr>
                <w:rFonts w:ascii="Arial" w:hAnsi="Arial" w:cs="Arial"/>
                <w:color w:val="141414"/>
                <w:lang w:val="en-AU"/>
              </w:rPr>
              <w:t>Delivery and set-out of materials</w:t>
            </w:r>
          </w:p>
        </w:tc>
      </w:tr>
      <w:tr w:rsidR="00EC4ACD" w:rsidRPr="00D96E76" w:rsidTr="000E2A25">
        <w:tc>
          <w:tcPr>
            <w:tcW w:w="2410" w:type="dxa"/>
          </w:tcPr>
          <w:p w:rsidR="00EC4ACD" w:rsidRPr="00D96E76" w:rsidRDefault="00096E81" w:rsidP="00A557E0">
            <w:pPr>
              <w:spacing w:after="0" w:line="240" w:lineRule="auto"/>
              <w:ind w:right="108"/>
              <w:rPr>
                <w:rFonts w:ascii="Arial" w:hAnsi="Arial" w:cs="Arial"/>
                <w:color w:val="141414"/>
                <w:lang w:val="en-AU"/>
              </w:rPr>
            </w:pPr>
            <w:r>
              <w:rPr>
                <w:rFonts w:ascii="Arial" w:hAnsi="Arial" w:cs="Arial"/>
                <w:color w:val="141414"/>
                <w:lang w:val="en-AU"/>
              </w:rPr>
              <w:t>5</w:t>
            </w:r>
            <w:r>
              <w:rPr>
                <w:rFonts w:ascii="Arial" w:hAnsi="Arial" w:cs="Arial"/>
                <w:color w:val="141414"/>
                <w:vertAlign w:val="superscript"/>
                <w:lang w:val="en-AU"/>
              </w:rPr>
              <w:t xml:space="preserve"> </w:t>
            </w:r>
            <w:r>
              <w:rPr>
                <w:rFonts w:ascii="Arial" w:hAnsi="Arial" w:cs="Arial"/>
                <w:color w:val="141414"/>
                <w:lang w:val="en-AU"/>
              </w:rPr>
              <w:t>and 8 March</w:t>
            </w:r>
          </w:p>
        </w:tc>
        <w:tc>
          <w:tcPr>
            <w:tcW w:w="3402" w:type="dxa"/>
          </w:tcPr>
          <w:p w:rsidR="00096E81" w:rsidRPr="00096E81" w:rsidRDefault="00457C45" w:rsidP="00096E81">
            <w:pPr>
              <w:pStyle w:val="ListParagraph"/>
              <w:numPr>
                <w:ilvl w:val="0"/>
                <w:numId w:val="10"/>
              </w:numPr>
              <w:spacing w:after="0" w:line="240" w:lineRule="auto"/>
              <w:ind w:left="284" w:right="108"/>
              <w:rPr>
                <w:rFonts w:ascii="Arial" w:hAnsi="Arial" w:cs="Arial"/>
                <w:lang w:val="en-AU"/>
              </w:rPr>
            </w:pPr>
            <w:r>
              <w:rPr>
                <w:rFonts w:ascii="Arial" w:hAnsi="Arial" w:cs="Arial"/>
                <w:lang w:val="en-AU"/>
              </w:rPr>
              <w:t>Preparation for track works</w:t>
            </w:r>
          </w:p>
          <w:p w:rsidR="002F1757" w:rsidRPr="0096285C" w:rsidRDefault="002F1757" w:rsidP="00B25AF0">
            <w:pPr>
              <w:pStyle w:val="ListParagraph"/>
              <w:spacing w:after="0" w:line="240" w:lineRule="auto"/>
              <w:ind w:left="284" w:right="108"/>
              <w:rPr>
                <w:rFonts w:ascii="Arial" w:hAnsi="Arial" w:cs="Arial"/>
                <w:color w:val="FF0000"/>
                <w:lang w:val="en-AU"/>
              </w:rPr>
            </w:pPr>
          </w:p>
        </w:tc>
        <w:tc>
          <w:tcPr>
            <w:tcW w:w="4281" w:type="dxa"/>
          </w:tcPr>
          <w:p w:rsidR="00457C45" w:rsidRPr="00457C45" w:rsidRDefault="00096E81" w:rsidP="00457C45">
            <w:pPr>
              <w:pStyle w:val="ListParagraph"/>
              <w:numPr>
                <w:ilvl w:val="0"/>
                <w:numId w:val="10"/>
              </w:numPr>
              <w:spacing w:after="0" w:line="240" w:lineRule="auto"/>
              <w:ind w:left="284" w:right="108" w:hanging="283"/>
              <w:rPr>
                <w:rFonts w:ascii="Arial" w:hAnsi="Arial" w:cs="Arial"/>
                <w:color w:val="141414"/>
                <w:lang w:val="en-AU"/>
              </w:rPr>
            </w:pPr>
            <w:r w:rsidRPr="00457C45">
              <w:rPr>
                <w:rFonts w:ascii="Arial" w:hAnsi="Arial" w:cs="Arial"/>
                <w:lang w:val="en-AU"/>
              </w:rPr>
              <w:t>Moving new rail onto bridge in preparation for replacement</w:t>
            </w:r>
          </w:p>
          <w:p w:rsidR="00096E81" w:rsidRPr="00457C45" w:rsidRDefault="00096E81" w:rsidP="00457C45">
            <w:pPr>
              <w:pStyle w:val="ListParagraph"/>
              <w:numPr>
                <w:ilvl w:val="0"/>
                <w:numId w:val="10"/>
              </w:numPr>
              <w:spacing w:after="0" w:line="240" w:lineRule="auto"/>
              <w:ind w:left="284" w:right="108" w:hanging="283"/>
              <w:rPr>
                <w:rFonts w:ascii="Arial" w:hAnsi="Arial" w:cs="Arial"/>
                <w:color w:val="141414"/>
                <w:lang w:val="en-AU"/>
              </w:rPr>
            </w:pPr>
            <w:r w:rsidRPr="00457C45">
              <w:rPr>
                <w:rFonts w:ascii="Arial" w:hAnsi="Arial" w:cs="Arial"/>
                <w:lang w:val="en-AU"/>
              </w:rPr>
              <w:t xml:space="preserve">Heavy vehicle </w:t>
            </w:r>
            <w:r w:rsidR="00457C45" w:rsidRPr="00457C45">
              <w:rPr>
                <w:rFonts w:ascii="Arial" w:hAnsi="Arial" w:cs="Arial"/>
                <w:lang w:val="en-AU"/>
              </w:rPr>
              <w:t xml:space="preserve">and machinery </w:t>
            </w:r>
            <w:r w:rsidRPr="00457C45">
              <w:rPr>
                <w:rFonts w:ascii="Arial" w:hAnsi="Arial" w:cs="Arial"/>
                <w:lang w:val="en-AU"/>
              </w:rPr>
              <w:t>movements</w:t>
            </w:r>
          </w:p>
        </w:tc>
      </w:tr>
      <w:tr w:rsidR="00D51569" w:rsidRPr="00D96E76" w:rsidTr="000E2A25">
        <w:tc>
          <w:tcPr>
            <w:tcW w:w="2410" w:type="dxa"/>
          </w:tcPr>
          <w:p w:rsidR="00D51569" w:rsidRDefault="00D51569" w:rsidP="00C21EFF">
            <w:pPr>
              <w:spacing w:after="0" w:line="240" w:lineRule="auto"/>
              <w:ind w:right="108"/>
              <w:rPr>
                <w:rFonts w:ascii="Arial" w:hAnsi="Arial" w:cs="Arial"/>
                <w:color w:val="141414"/>
                <w:lang w:val="en-AU"/>
              </w:rPr>
            </w:pPr>
            <w:r>
              <w:rPr>
                <w:rFonts w:ascii="Arial" w:hAnsi="Arial" w:cs="Arial"/>
                <w:color w:val="141414"/>
                <w:lang w:val="en-AU"/>
              </w:rPr>
              <w:t>9</w:t>
            </w:r>
            <w:r w:rsidR="00C21EFF">
              <w:rPr>
                <w:rFonts w:ascii="Arial" w:hAnsi="Arial" w:cs="Arial"/>
                <w:color w:val="141414"/>
                <w:lang w:val="en-AU"/>
              </w:rPr>
              <w:t>-</w:t>
            </w:r>
            <w:r>
              <w:rPr>
                <w:rFonts w:ascii="Arial" w:hAnsi="Arial" w:cs="Arial"/>
                <w:color w:val="141414"/>
                <w:lang w:val="en-AU"/>
              </w:rPr>
              <w:t>15 March</w:t>
            </w:r>
          </w:p>
        </w:tc>
        <w:tc>
          <w:tcPr>
            <w:tcW w:w="3402" w:type="dxa"/>
          </w:tcPr>
          <w:p w:rsidR="00D51569" w:rsidRDefault="00D51569" w:rsidP="00096E81">
            <w:pPr>
              <w:pStyle w:val="ListParagraph"/>
              <w:numPr>
                <w:ilvl w:val="0"/>
                <w:numId w:val="10"/>
              </w:numPr>
              <w:spacing w:after="0" w:line="240" w:lineRule="auto"/>
              <w:ind w:left="284" w:right="108"/>
              <w:rPr>
                <w:rFonts w:ascii="Arial" w:hAnsi="Arial" w:cs="Arial"/>
                <w:color w:val="141414"/>
                <w:lang w:val="en-AU"/>
              </w:rPr>
            </w:pPr>
            <w:r>
              <w:rPr>
                <w:rFonts w:ascii="Arial" w:hAnsi="Arial" w:cs="Arial"/>
                <w:color w:val="141414"/>
                <w:lang w:val="en-AU"/>
              </w:rPr>
              <w:t>Track works on bridge</w:t>
            </w:r>
          </w:p>
        </w:tc>
        <w:tc>
          <w:tcPr>
            <w:tcW w:w="4281" w:type="dxa"/>
          </w:tcPr>
          <w:p w:rsidR="00D51569" w:rsidRDefault="00D51569" w:rsidP="002A62DD">
            <w:pPr>
              <w:pStyle w:val="ListParagraph"/>
              <w:numPr>
                <w:ilvl w:val="0"/>
                <w:numId w:val="10"/>
              </w:numPr>
              <w:spacing w:after="0" w:line="240" w:lineRule="auto"/>
              <w:ind w:left="284" w:right="108" w:hanging="283"/>
              <w:rPr>
                <w:rFonts w:ascii="Arial" w:hAnsi="Arial" w:cs="Arial"/>
                <w:color w:val="141414"/>
                <w:lang w:val="en-AU"/>
              </w:rPr>
            </w:pPr>
            <w:r>
              <w:rPr>
                <w:rFonts w:ascii="Arial" w:hAnsi="Arial" w:cs="Arial"/>
                <w:color w:val="141414"/>
                <w:lang w:val="en-AU"/>
              </w:rPr>
              <w:t>Heavy vehicle and machinery movements</w:t>
            </w:r>
          </w:p>
        </w:tc>
      </w:tr>
      <w:tr w:rsidR="00EC4ACD" w:rsidRPr="00D96E76" w:rsidTr="000E2A25">
        <w:tc>
          <w:tcPr>
            <w:tcW w:w="2410" w:type="dxa"/>
          </w:tcPr>
          <w:p w:rsidR="00EC4ACD" w:rsidRPr="00D96E76" w:rsidRDefault="00096E81" w:rsidP="00C21EFF">
            <w:pPr>
              <w:spacing w:after="0" w:line="240" w:lineRule="auto"/>
              <w:ind w:right="108"/>
              <w:rPr>
                <w:rFonts w:ascii="Arial" w:hAnsi="Arial" w:cs="Arial"/>
                <w:color w:val="141414"/>
                <w:lang w:val="en-AU"/>
              </w:rPr>
            </w:pPr>
            <w:r>
              <w:rPr>
                <w:rFonts w:ascii="Arial" w:hAnsi="Arial" w:cs="Arial"/>
                <w:color w:val="141414"/>
                <w:lang w:val="en-AU"/>
              </w:rPr>
              <w:t>14</w:t>
            </w:r>
            <w:r w:rsidR="00C21EFF">
              <w:rPr>
                <w:rFonts w:ascii="Arial" w:hAnsi="Arial" w:cs="Arial"/>
                <w:color w:val="141414"/>
                <w:lang w:val="en-AU"/>
              </w:rPr>
              <w:t>-</w:t>
            </w:r>
            <w:r>
              <w:rPr>
                <w:rFonts w:ascii="Arial" w:hAnsi="Arial" w:cs="Arial"/>
                <w:color w:val="141414"/>
                <w:lang w:val="en-AU"/>
              </w:rPr>
              <w:t>15 March</w:t>
            </w:r>
            <w:r w:rsidR="00457C45">
              <w:rPr>
                <w:rFonts w:ascii="Arial" w:hAnsi="Arial" w:cs="Arial"/>
                <w:color w:val="141414"/>
                <w:lang w:val="en-AU"/>
              </w:rPr>
              <w:t xml:space="preserve"> (including </w:t>
            </w:r>
            <w:r w:rsidR="00C21EFF" w:rsidRPr="00777EFA">
              <w:rPr>
                <w:rFonts w:ascii="Arial" w:hAnsi="Arial" w:cs="Arial"/>
                <w:color w:val="141414"/>
                <w:lang w:val="en-AU"/>
              </w:rPr>
              <w:t xml:space="preserve">overnight works on </w:t>
            </w:r>
            <w:r w:rsidR="00E32C7F" w:rsidRPr="00777EFA">
              <w:rPr>
                <w:rFonts w:ascii="Arial" w:hAnsi="Arial" w:cs="Arial"/>
                <w:color w:val="141414"/>
                <w:lang w:val="en-AU"/>
              </w:rPr>
              <w:t>14</w:t>
            </w:r>
            <w:r w:rsidR="00C21EFF" w:rsidRPr="00777EFA">
              <w:rPr>
                <w:rFonts w:ascii="Arial" w:hAnsi="Arial" w:cs="Arial"/>
                <w:color w:val="141414"/>
                <w:lang w:val="en-AU"/>
              </w:rPr>
              <w:t xml:space="preserve"> March</w:t>
            </w:r>
            <w:r w:rsidR="00E32C7F" w:rsidRPr="00777EFA">
              <w:rPr>
                <w:rFonts w:ascii="Arial" w:hAnsi="Arial" w:cs="Arial"/>
                <w:color w:val="141414"/>
                <w:lang w:val="en-AU"/>
              </w:rPr>
              <w:t>)</w:t>
            </w:r>
          </w:p>
        </w:tc>
        <w:tc>
          <w:tcPr>
            <w:tcW w:w="3402" w:type="dxa"/>
          </w:tcPr>
          <w:p w:rsidR="00EC4ACD" w:rsidRPr="00096E81" w:rsidRDefault="00457C45" w:rsidP="00096E81">
            <w:pPr>
              <w:pStyle w:val="ListParagraph"/>
              <w:numPr>
                <w:ilvl w:val="0"/>
                <w:numId w:val="10"/>
              </w:numPr>
              <w:spacing w:after="0" w:line="240" w:lineRule="auto"/>
              <w:ind w:left="284" w:right="108"/>
              <w:rPr>
                <w:rFonts w:ascii="Arial" w:hAnsi="Arial" w:cs="Arial"/>
                <w:color w:val="141414"/>
                <w:lang w:val="en-AU"/>
              </w:rPr>
            </w:pPr>
            <w:r>
              <w:rPr>
                <w:rFonts w:ascii="Arial" w:hAnsi="Arial" w:cs="Arial"/>
                <w:color w:val="141414"/>
                <w:lang w:val="en-AU"/>
              </w:rPr>
              <w:t>Track works on bridge approaches</w:t>
            </w:r>
          </w:p>
        </w:tc>
        <w:tc>
          <w:tcPr>
            <w:tcW w:w="4281" w:type="dxa"/>
          </w:tcPr>
          <w:p w:rsidR="00096E81" w:rsidRDefault="00096E81" w:rsidP="002A62DD">
            <w:pPr>
              <w:pStyle w:val="ListParagraph"/>
              <w:numPr>
                <w:ilvl w:val="0"/>
                <w:numId w:val="10"/>
              </w:numPr>
              <w:spacing w:after="0" w:line="240" w:lineRule="auto"/>
              <w:ind w:left="284" w:right="108" w:hanging="283"/>
              <w:rPr>
                <w:rFonts w:ascii="Arial" w:hAnsi="Arial" w:cs="Arial"/>
                <w:color w:val="141414"/>
                <w:lang w:val="en-AU"/>
              </w:rPr>
            </w:pPr>
            <w:r>
              <w:rPr>
                <w:rFonts w:ascii="Arial" w:hAnsi="Arial" w:cs="Arial"/>
                <w:color w:val="141414"/>
                <w:lang w:val="en-AU"/>
              </w:rPr>
              <w:t>Tower lighting</w:t>
            </w:r>
          </w:p>
          <w:p w:rsidR="00A557E0" w:rsidRPr="00B25AF0" w:rsidRDefault="00096E81" w:rsidP="00B25AF0">
            <w:pPr>
              <w:pStyle w:val="ListParagraph"/>
              <w:numPr>
                <w:ilvl w:val="0"/>
                <w:numId w:val="10"/>
              </w:numPr>
              <w:spacing w:after="0" w:line="240" w:lineRule="auto"/>
              <w:ind w:left="284" w:right="108" w:hanging="283"/>
              <w:rPr>
                <w:rFonts w:ascii="Arial" w:hAnsi="Arial" w:cs="Arial"/>
                <w:color w:val="141414"/>
                <w:lang w:val="en-AU"/>
              </w:rPr>
            </w:pPr>
            <w:r>
              <w:rPr>
                <w:rFonts w:ascii="Arial" w:hAnsi="Arial" w:cs="Arial"/>
                <w:color w:val="141414"/>
                <w:lang w:val="en-AU"/>
              </w:rPr>
              <w:t>Heavy v</w:t>
            </w:r>
            <w:r w:rsidR="00B25AF0">
              <w:rPr>
                <w:rFonts w:ascii="Arial" w:hAnsi="Arial" w:cs="Arial"/>
                <w:color w:val="141414"/>
                <w:lang w:val="en-AU"/>
              </w:rPr>
              <w:t xml:space="preserve">ehicle </w:t>
            </w:r>
            <w:r w:rsidR="00457C45">
              <w:rPr>
                <w:rFonts w:ascii="Arial" w:hAnsi="Arial" w:cs="Arial"/>
                <w:color w:val="141414"/>
                <w:lang w:val="en-AU"/>
              </w:rPr>
              <w:t xml:space="preserve">and machinery </w:t>
            </w:r>
            <w:r w:rsidR="00B25AF0">
              <w:rPr>
                <w:rFonts w:ascii="Arial" w:hAnsi="Arial" w:cs="Arial"/>
                <w:color w:val="141414"/>
                <w:lang w:val="en-AU"/>
              </w:rPr>
              <w:t>movements</w:t>
            </w:r>
          </w:p>
        </w:tc>
      </w:tr>
    </w:tbl>
    <w:p w:rsidR="00BE12BB" w:rsidRPr="00D96E76" w:rsidRDefault="00BE12BB" w:rsidP="002A62DD">
      <w:pPr>
        <w:spacing w:after="0" w:line="240" w:lineRule="auto"/>
        <w:ind w:left="284" w:right="108"/>
        <w:rPr>
          <w:rFonts w:ascii="Arial" w:hAnsi="Arial" w:cs="Arial"/>
          <w:color w:val="141414"/>
          <w:lang w:val="en-AU"/>
        </w:rPr>
      </w:pPr>
    </w:p>
    <w:p w:rsidR="00E85AF8" w:rsidRPr="00D96E76" w:rsidRDefault="00CB609C" w:rsidP="002A62DD">
      <w:pPr>
        <w:spacing w:after="0" w:line="240" w:lineRule="auto"/>
        <w:ind w:left="284" w:right="108"/>
        <w:rPr>
          <w:rFonts w:ascii="Arial" w:hAnsi="Arial" w:cs="Arial"/>
          <w:color w:val="141414"/>
          <w:lang w:val="en-AU"/>
        </w:rPr>
      </w:pPr>
      <w:r w:rsidRPr="00D96E76">
        <w:rPr>
          <w:rFonts w:ascii="Arial" w:hAnsi="Arial" w:cs="Arial"/>
          <w:color w:val="141414"/>
          <w:lang w:val="en-AU"/>
        </w:rPr>
        <w:t xml:space="preserve">Queensland Rail is aware that </w:t>
      </w:r>
      <w:r w:rsidR="00856A34" w:rsidRPr="00D96E76">
        <w:rPr>
          <w:rFonts w:ascii="Arial" w:hAnsi="Arial" w:cs="Arial"/>
          <w:color w:val="141414"/>
          <w:lang w:val="en-AU"/>
        </w:rPr>
        <w:t>works of this nature</w:t>
      </w:r>
      <w:r w:rsidRPr="00D96E76">
        <w:rPr>
          <w:rFonts w:ascii="Arial" w:hAnsi="Arial" w:cs="Arial"/>
          <w:color w:val="141414"/>
          <w:lang w:val="en-AU"/>
        </w:rPr>
        <w:t xml:space="preserve"> may cause temporary inconvenience to our valued neighbours</w:t>
      </w:r>
      <w:r w:rsidR="00C21EFF">
        <w:rPr>
          <w:rFonts w:ascii="Arial" w:hAnsi="Arial" w:cs="Arial"/>
          <w:color w:val="141414"/>
          <w:lang w:val="en-AU"/>
        </w:rPr>
        <w:t>. S</w:t>
      </w:r>
      <w:r w:rsidR="003D397A">
        <w:rPr>
          <w:rFonts w:ascii="Arial" w:hAnsi="Arial" w:cs="Arial"/>
          <w:color w:val="141414"/>
          <w:lang w:val="en-AU"/>
        </w:rPr>
        <w:t>ome noise from heavy vehicle movements and rail installation is expected</w:t>
      </w:r>
      <w:r w:rsidRPr="00D96E76">
        <w:rPr>
          <w:rFonts w:ascii="Arial" w:hAnsi="Arial" w:cs="Arial"/>
          <w:color w:val="141414"/>
          <w:lang w:val="en-AU"/>
        </w:rPr>
        <w:t xml:space="preserve">. Every effort will be made to carry out these works with minimal disruption. </w:t>
      </w:r>
    </w:p>
    <w:p w:rsidR="00CB609C" w:rsidRPr="00D96E76" w:rsidRDefault="00CB609C" w:rsidP="002A62DD">
      <w:pPr>
        <w:spacing w:after="0" w:line="240" w:lineRule="auto"/>
        <w:ind w:left="284" w:right="108"/>
        <w:rPr>
          <w:rFonts w:ascii="Arial" w:hAnsi="Arial" w:cs="Arial"/>
          <w:color w:val="141414"/>
          <w:lang w:val="en-AU"/>
        </w:rPr>
      </w:pPr>
    </w:p>
    <w:p w:rsidR="00CB609C" w:rsidRPr="00D96E76" w:rsidRDefault="00BD0435" w:rsidP="002A62DD">
      <w:pPr>
        <w:spacing w:after="0" w:line="240" w:lineRule="auto"/>
        <w:ind w:left="284" w:right="108"/>
        <w:rPr>
          <w:rFonts w:ascii="Arial" w:hAnsi="Arial" w:cs="Arial"/>
          <w:color w:val="141414"/>
          <w:lang w:val="en-AU"/>
        </w:rPr>
      </w:pPr>
      <w:r w:rsidRPr="00777EFA">
        <w:rPr>
          <w:rFonts w:ascii="Arial" w:hAnsi="Arial" w:cs="Arial"/>
          <w:color w:val="141414"/>
          <w:lang w:val="en-AU"/>
        </w:rPr>
        <w:t>W</w:t>
      </w:r>
      <w:r w:rsidR="00F650A7" w:rsidRPr="00777EFA">
        <w:rPr>
          <w:rFonts w:ascii="Arial" w:hAnsi="Arial" w:cs="Arial"/>
          <w:color w:val="141414"/>
          <w:lang w:val="en-AU"/>
        </w:rPr>
        <w:t>orks will be undertaken</w:t>
      </w:r>
      <w:r w:rsidRPr="00777EFA">
        <w:rPr>
          <w:rFonts w:ascii="Arial" w:hAnsi="Arial" w:cs="Arial"/>
          <w:color w:val="141414"/>
          <w:lang w:val="en-AU"/>
        </w:rPr>
        <w:t xml:space="preserve"> overnight</w:t>
      </w:r>
      <w:r w:rsidR="00F650A7" w:rsidRPr="00777EFA">
        <w:rPr>
          <w:rFonts w:ascii="Arial" w:hAnsi="Arial" w:cs="Arial"/>
          <w:color w:val="141414"/>
          <w:lang w:val="en-AU"/>
        </w:rPr>
        <w:t xml:space="preserve"> on Monday </w:t>
      </w:r>
      <w:r w:rsidR="00C21EFF" w:rsidRPr="00777EFA">
        <w:rPr>
          <w:rFonts w:ascii="Arial" w:hAnsi="Arial" w:cs="Arial"/>
          <w:color w:val="141414"/>
          <w:lang w:val="en-AU"/>
        </w:rPr>
        <w:t xml:space="preserve">14 March </w:t>
      </w:r>
      <w:r w:rsidR="00304B90" w:rsidRPr="00777EFA">
        <w:rPr>
          <w:rFonts w:ascii="Arial" w:hAnsi="Arial" w:cs="Arial"/>
          <w:color w:val="141414"/>
          <w:lang w:val="en-AU"/>
        </w:rPr>
        <w:t xml:space="preserve">in order </w:t>
      </w:r>
      <w:r w:rsidR="00C21EFF" w:rsidRPr="00777EFA">
        <w:rPr>
          <w:rFonts w:ascii="Arial" w:hAnsi="Arial" w:cs="Arial"/>
          <w:color w:val="141414"/>
          <w:lang w:val="en-AU"/>
        </w:rPr>
        <w:t xml:space="preserve">to </w:t>
      </w:r>
      <w:r w:rsidR="00F650A7" w:rsidRPr="00777EFA">
        <w:rPr>
          <w:rFonts w:ascii="Arial" w:hAnsi="Arial" w:cs="Arial"/>
          <w:color w:val="141414"/>
          <w:lang w:val="en-AU"/>
        </w:rPr>
        <w:t xml:space="preserve">maximise the project team’s access to </w:t>
      </w:r>
      <w:r w:rsidR="00C21EFF" w:rsidRPr="00777EFA">
        <w:rPr>
          <w:rFonts w:ascii="Arial" w:hAnsi="Arial" w:cs="Arial"/>
          <w:color w:val="141414"/>
          <w:lang w:val="en-AU"/>
        </w:rPr>
        <w:t>the track and bridge</w:t>
      </w:r>
      <w:r w:rsidR="00F650A7" w:rsidRPr="00777EFA">
        <w:rPr>
          <w:rFonts w:ascii="Arial" w:hAnsi="Arial" w:cs="Arial"/>
          <w:color w:val="141414"/>
          <w:lang w:val="en-AU"/>
        </w:rPr>
        <w:t xml:space="preserve"> during a planned track closure</w:t>
      </w:r>
      <w:r w:rsidR="00C21EFF" w:rsidRPr="00777EFA">
        <w:rPr>
          <w:rFonts w:ascii="Arial" w:hAnsi="Arial" w:cs="Arial"/>
          <w:color w:val="141414"/>
          <w:lang w:val="en-AU"/>
        </w:rPr>
        <w:t xml:space="preserve">. </w:t>
      </w:r>
      <w:r w:rsidR="00096E81" w:rsidRPr="00777EFA">
        <w:rPr>
          <w:rFonts w:ascii="Arial" w:hAnsi="Arial" w:cs="Arial"/>
          <w:color w:val="141414"/>
          <w:lang w:val="en-AU"/>
        </w:rPr>
        <w:t>We apologise in advance for any inconvenience this may cause.</w:t>
      </w:r>
      <w:r w:rsidR="0089553A">
        <w:rPr>
          <w:rFonts w:ascii="Arial" w:hAnsi="Arial" w:cs="Arial"/>
          <w:color w:val="141414"/>
          <w:lang w:val="en-AU"/>
        </w:rPr>
        <w:t xml:space="preserve"> </w:t>
      </w:r>
      <w:r w:rsidR="005112BC" w:rsidRPr="00D96E76">
        <w:rPr>
          <w:rFonts w:ascii="Arial" w:hAnsi="Arial" w:cs="Arial"/>
          <w:color w:val="141414"/>
          <w:lang w:val="en-AU"/>
        </w:rPr>
        <w:t xml:space="preserve"> </w:t>
      </w:r>
    </w:p>
    <w:p w:rsidR="00CB609C" w:rsidRPr="00D96E76" w:rsidRDefault="00CB609C" w:rsidP="002A62DD">
      <w:pPr>
        <w:spacing w:after="0" w:line="240" w:lineRule="auto"/>
        <w:ind w:left="284" w:right="108"/>
        <w:rPr>
          <w:rFonts w:ascii="Arial" w:hAnsi="Arial" w:cs="Arial"/>
          <w:color w:val="141414"/>
          <w:lang w:val="en-AU"/>
        </w:rPr>
      </w:pPr>
    </w:p>
    <w:p w:rsidR="00CB609C" w:rsidRPr="00D96E76" w:rsidRDefault="00CB609C" w:rsidP="002A62DD">
      <w:pPr>
        <w:spacing w:after="0" w:line="240" w:lineRule="auto"/>
        <w:ind w:left="284" w:right="510"/>
        <w:rPr>
          <w:rFonts w:ascii="Arial" w:hAnsi="Arial" w:cs="Arial"/>
          <w:color w:val="141414"/>
          <w:lang w:val="en-AU"/>
        </w:rPr>
      </w:pPr>
      <w:r w:rsidRPr="00D96E76">
        <w:rPr>
          <w:rFonts w:ascii="Arial" w:hAnsi="Arial" w:cs="Arial"/>
          <w:color w:val="141414"/>
          <w:lang w:val="en-AU"/>
        </w:rPr>
        <w:t xml:space="preserve">For more information about this project, please phone 13 16 17 (between 8am and 5pm, Monday to Friday) or email </w:t>
      </w:r>
      <w:r w:rsidRPr="00D96E76">
        <w:rPr>
          <w:rFonts w:ascii="Arial" w:hAnsi="Arial" w:cs="Arial"/>
          <w:b/>
          <w:color w:val="141414"/>
          <w:lang w:val="en-AU"/>
        </w:rPr>
        <w:t>communityengagement@qr.com.au</w:t>
      </w:r>
      <w:r w:rsidRPr="00C21EFF">
        <w:rPr>
          <w:rFonts w:ascii="Arial" w:hAnsi="Arial" w:cs="Arial"/>
          <w:color w:val="141414"/>
          <w:lang w:val="en-AU"/>
        </w:rPr>
        <w:t>.</w:t>
      </w:r>
      <w:r w:rsidRPr="00D96E76">
        <w:rPr>
          <w:rFonts w:ascii="Arial" w:hAnsi="Arial" w:cs="Arial"/>
          <w:color w:val="141414"/>
          <w:lang w:val="en-AU"/>
        </w:rPr>
        <w:t xml:space="preserve"> </w:t>
      </w:r>
    </w:p>
    <w:p w:rsidR="0012613B" w:rsidRPr="00D96E76" w:rsidRDefault="0012613B" w:rsidP="00357BBF">
      <w:pPr>
        <w:spacing w:after="0"/>
        <w:ind w:left="567" w:right="510"/>
        <w:rPr>
          <w:rFonts w:ascii="Arial" w:hAnsi="Arial" w:cs="Arial"/>
          <w:color w:val="141414"/>
          <w:sz w:val="12"/>
          <w:lang w:val="en-AU"/>
        </w:rPr>
      </w:pPr>
    </w:p>
    <w:p w:rsidR="0012613B" w:rsidRDefault="0012613B" w:rsidP="00394836">
      <w:pPr>
        <w:tabs>
          <w:tab w:val="left" w:pos="9860"/>
          <w:tab w:val="left" w:pos="10340"/>
        </w:tabs>
        <w:autoSpaceDE w:val="0"/>
        <w:autoSpaceDN w:val="0"/>
        <w:adjustRightInd w:val="0"/>
        <w:spacing w:after="0" w:line="240" w:lineRule="auto"/>
        <w:ind w:right="750" w:firstLine="567"/>
        <w:rPr>
          <w:rFonts w:ascii="Arial" w:hAnsi="Arial" w:cs="Arial"/>
          <w:szCs w:val="20"/>
        </w:rPr>
      </w:pPr>
    </w:p>
    <w:p w:rsidR="0096285C" w:rsidRPr="00D96E76" w:rsidRDefault="0096285C" w:rsidP="00394836">
      <w:pPr>
        <w:tabs>
          <w:tab w:val="left" w:pos="9860"/>
          <w:tab w:val="left" w:pos="10340"/>
        </w:tabs>
        <w:autoSpaceDE w:val="0"/>
        <w:autoSpaceDN w:val="0"/>
        <w:adjustRightInd w:val="0"/>
        <w:spacing w:after="0" w:line="240" w:lineRule="auto"/>
        <w:ind w:right="750" w:firstLine="567"/>
        <w:rPr>
          <w:rFonts w:ascii="Arial" w:hAnsi="Arial" w:cs="Arial"/>
          <w:szCs w:val="20"/>
        </w:rPr>
      </w:pPr>
    </w:p>
    <w:sectPr w:rsidR="0096285C" w:rsidRPr="00D96E76" w:rsidSect="002B56C9">
      <w:headerReference w:type="default" r:id="rId9"/>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68" w:rsidRDefault="00313668" w:rsidP="004448D3">
      <w:pPr>
        <w:spacing w:after="0" w:line="240" w:lineRule="auto"/>
      </w:pPr>
      <w:r>
        <w:separator/>
      </w:r>
    </w:p>
  </w:endnote>
  <w:endnote w:type="continuationSeparator" w:id="0">
    <w:p w:rsidR="00313668" w:rsidRDefault="0031366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68" w:rsidRDefault="00313668" w:rsidP="004448D3">
      <w:pPr>
        <w:spacing w:after="0" w:line="240" w:lineRule="auto"/>
      </w:pPr>
      <w:r>
        <w:separator/>
      </w:r>
    </w:p>
  </w:footnote>
  <w:footnote w:type="continuationSeparator" w:id="0">
    <w:p w:rsidR="00313668" w:rsidRDefault="0031366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343DB8">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-338455</wp:posOffset>
          </wp:positionH>
          <wp:positionV relativeFrom="paragraph">
            <wp:posOffset>-493418</wp:posOffset>
          </wp:positionV>
          <wp:extent cx="7594277" cy="10755741"/>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277" cy="1075574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22B"/>
    <w:multiLevelType w:val="hybridMultilevel"/>
    <w:tmpl w:val="8334F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B4F"/>
    <w:multiLevelType w:val="hybridMultilevel"/>
    <w:tmpl w:val="26AE5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5">
    <w:nsid w:val="409B2A57"/>
    <w:multiLevelType w:val="hybridMultilevel"/>
    <w:tmpl w:val="F7923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411DD5"/>
    <w:multiLevelType w:val="hybridMultilevel"/>
    <w:tmpl w:val="07E42B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50A17EE6"/>
    <w:multiLevelType w:val="hybridMultilevel"/>
    <w:tmpl w:val="CB52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A17EB0"/>
    <w:multiLevelType w:val="hybridMultilevel"/>
    <w:tmpl w:val="ECFC222C"/>
    <w:lvl w:ilvl="0" w:tplc="9E80348A">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5FC7825"/>
    <w:multiLevelType w:val="hybridMultilevel"/>
    <w:tmpl w:val="B59EF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B3334D"/>
    <w:multiLevelType w:val="hybridMultilevel"/>
    <w:tmpl w:val="C62AB5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2145B8C"/>
    <w:multiLevelType w:val="hybridMultilevel"/>
    <w:tmpl w:val="24CA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0"/>
  </w:num>
  <w:num w:numId="4">
    <w:abstractNumId w:val="3"/>
  </w:num>
  <w:num w:numId="5">
    <w:abstractNumId w:val="4"/>
  </w:num>
  <w:num w:numId="6">
    <w:abstractNumId w:val="12"/>
  </w:num>
  <w:num w:numId="7">
    <w:abstractNumId w:val="8"/>
  </w:num>
  <w:num w:numId="8">
    <w:abstractNumId w:val="1"/>
  </w:num>
  <w:num w:numId="9">
    <w:abstractNumId w:val="5"/>
  </w:num>
  <w:num w:numId="10">
    <w:abstractNumId w:val="9"/>
  </w:num>
  <w:num w:numId="11">
    <w:abstractNumId w:val="0"/>
  </w:num>
  <w:num w:numId="12">
    <w:abstractNumId w:val="11"/>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74D0"/>
    <w:rsid w:val="00010CC1"/>
    <w:rsid w:val="00017580"/>
    <w:rsid w:val="00032C38"/>
    <w:rsid w:val="000373F0"/>
    <w:rsid w:val="00037DC7"/>
    <w:rsid w:val="000478B6"/>
    <w:rsid w:val="0006155F"/>
    <w:rsid w:val="00067E52"/>
    <w:rsid w:val="00076EBB"/>
    <w:rsid w:val="00096E81"/>
    <w:rsid w:val="000A1DFB"/>
    <w:rsid w:val="000A42EB"/>
    <w:rsid w:val="000B0437"/>
    <w:rsid w:val="000B1CF8"/>
    <w:rsid w:val="000B4D0E"/>
    <w:rsid w:val="000B778E"/>
    <w:rsid w:val="000C19BD"/>
    <w:rsid w:val="000D725A"/>
    <w:rsid w:val="000E2A25"/>
    <w:rsid w:val="000E5B28"/>
    <w:rsid w:val="000E70AA"/>
    <w:rsid w:val="000E7109"/>
    <w:rsid w:val="000E7ED4"/>
    <w:rsid w:val="000F0629"/>
    <w:rsid w:val="000F3C74"/>
    <w:rsid w:val="000F67F9"/>
    <w:rsid w:val="00101B1E"/>
    <w:rsid w:val="001060BD"/>
    <w:rsid w:val="00116236"/>
    <w:rsid w:val="00125703"/>
    <w:rsid w:val="0012613B"/>
    <w:rsid w:val="001317C5"/>
    <w:rsid w:val="00132CA3"/>
    <w:rsid w:val="001372B2"/>
    <w:rsid w:val="00144E60"/>
    <w:rsid w:val="001629AC"/>
    <w:rsid w:val="001656A0"/>
    <w:rsid w:val="00172E86"/>
    <w:rsid w:val="00183EB6"/>
    <w:rsid w:val="00186F97"/>
    <w:rsid w:val="00194DED"/>
    <w:rsid w:val="00195236"/>
    <w:rsid w:val="001E1E47"/>
    <w:rsid w:val="001F1E3A"/>
    <w:rsid w:val="00240AB9"/>
    <w:rsid w:val="00250196"/>
    <w:rsid w:val="00254D27"/>
    <w:rsid w:val="00262BC0"/>
    <w:rsid w:val="0026670E"/>
    <w:rsid w:val="00277548"/>
    <w:rsid w:val="002A47B3"/>
    <w:rsid w:val="002A62DD"/>
    <w:rsid w:val="002B061C"/>
    <w:rsid w:val="002B56C9"/>
    <w:rsid w:val="002B5D77"/>
    <w:rsid w:val="002B66F1"/>
    <w:rsid w:val="002C14B4"/>
    <w:rsid w:val="002D5E61"/>
    <w:rsid w:val="002E14CF"/>
    <w:rsid w:val="002E14F8"/>
    <w:rsid w:val="002F1757"/>
    <w:rsid w:val="002F3F53"/>
    <w:rsid w:val="002F4B6D"/>
    <w:rsid w:val="002F6381"/>
    <w:rsid w:val="00304B90"/>
    <w:rsid w:val="00305F68"/>
    <w:rsid w:val="00313668"/>
    <w:rsid w:val="00320D16"/>
    <w:rsid w:val="00320FF2"/>
    <w:rsid w:val="00325645"/>
    <w:rsid w:val="00331C29"/>
    <w:rsid w:val="0033217F"/>
    <w:rsid w:val="00332F1D"/>
    <w:rsid w:val="00343DB8"/>
    <w:rsid w:val="00357BBF"/>
    <w:rsid w:val="00362DC8"/>
    <w:rsid w:val="00364357"/>
    <w:rsid w:val="00365F81"/>
    <w:rsid w:val="00370B17"/>
    <w:rsid w:val="003764AF"/>
    <w:rsid w:val="00394836"/>
    <w:rsid w:val="003B28DC"/>
    <w:rsid w:val="003C711E"/>
    <w:rsid w:val="003D397A"/>
    <w:rsid w:val="003D472C"/>
    <w:rsid w:val="003E2DCC"/>
    <w:rsid w:val="003F6E9E"/>
    <w:rsid w:val="0040197C"/>
    <w:rsid w:val="00401BD1"/>
    <w:rsid w:val="00423E69"/>
    <w:rsid w:val="004448D3"/>
    <w:rsid w:val="0045796E"/>
    <w:rsid w:val="00457C45"/>
    <w:rsid w:val="004A1A92"/>
    <w:rsid w:val="004A76C9"/>
    <w:rsid w:val="004D3097"/>
    <w:rsid w:val="004D7E64"/>
    <w:rsid w:val="004E030D"/>
    <w:rsid w:val="004E7011"/>
    <w:rsid w:val="00505FF4"/>
    <w:rsid w:val="005112BC"/>
    <w:rsid w:val="00517ED0"/>
    <w:rsid w:val="00530CFE"/>
    <w:rsid w:val="00531DDD"/>
    <w:rsid w:val="00537084"/>
    <w:rsid w:val="00547DF1"/>
    <w:rsid w:val="005510A5"/>
    <w:rsid w:val="00555A58"/>
    <w:rsid w:val="00561FAD"/>
    <w:rsid w:val="005630B5"/>
    <w:rsid w:val="005643DF"/>
    <w:rsid w:val="0056566E"/>
    <w:rsid w:val="0059234C"/>
    <w:rsid w:val="00594D26"/>
    <w:rsid w:val="005A3D89"/>
    <w:rsid w:val="005A6B93"/>
    <w:rsid w:val="005E7024"/>
    <w:rsid w:val="005F2890"/>
    <w:rsid w:val="00601309"/>
    <w:rsid w:val="0060133A"/>
    <w:rsid w:val="006051D6"/>
    <w:rsid w:val="0062162E"/>
    <w:rsid w:val="0062228E"/>
    <w:rsid w:val="00626EDE"/>
    <w:rsid w:val="00631AB9"/>
    <w:rsid w:val="006460C0"/>
    <w:rsid w:val="006527C7"/>
    <w:rsid w:val="00673EA2"/>
    <w:rsid w:val="00687D02"/>
    <w:rsid w:val="0069054A"/>
    <w:rsid w:val="006A0513"/>
    <w:rsid w:val="006C42F3"/>
    <w:rsid w:val="006D273E"/>
    <w:rsid w:val="006D5B15"/>
    <w:rsid w:val="006E41FB"/>
    <w:rsid w:val="006E7F9F"/>
    <w:rsid w:val="006F7DB4"/>
    <w:rsid w:val="00710FC4"/>
    <w:rsid w:val="00712D6D"/>
    <w:rsid w:val="007209E0"/>
    <w:rsid w:val="007447A1"/>
    <w:rsid w:val="00744E37"/>
    <w:rsid w:val="007719FC"/>
    <w:rsid w:val="00776874"/>
    <w:rsid w:val="00777EFA"/>
    <w:rsid w:val="007806E4"/>
    <w:rsid w:val="00782A84"/>
    <w:rsid w:val="007A0D4A"/>
    <w:rsid w:val="007B3C32"/>
    <w:rsid w:val="007C4002"/>
    <w:rsid w:val="007D6735"/>
    <w:rsid w:val="007D7879"/>
    <w:rsid w:val="007E2F5D"/>
    <w:rsid w:val="00804876"/>
    <w:rsid w:val="00804D6B"/>
    <w:rsid w:val="008076B0"/>
    <w:rsid w:val="008154EC"/>
    <w:rsid w:val="00816644"/>
    <w:rsid w:val="0082196F"/>
    <w:rsid w:val="00823640"/>
    <w:rsid w:val="00827127"/>
    <w:rsid w:val="00856A34"/>
    <w:rsid w:val="00861A52"/>
    <w:rsid w:val="00873D48"/>
    <w:rsid w:val="00875463"/>
    <w:rsid w:val="0088123C"/>
    <w:rsid w:val="008812A9"/>
    <w:rsid w:val="0089553A"/>
    <w:rsid w:val="008A4520"/>
    <w:rsid w:val="008A78C9"/>
    <w:rsid w:val="008B1C5C"/>
    <w:rsid w:val="008C55AE"/>
    <w:rsid w:val="008C56D2"/>
    <w:rsid w:val="008D0658"/>
    <w:rsid w:val="008E21B1"/>
    <w:rsid w:val="008E7C03"/>
    <w:rsid w:val="00904F46"/>
    <w:rsid w:val="009057A0"/>
    <w:rsid w:val="00914A85"/>
    <w:rsid w:val="00921CBF"/>
    <w:rsid w:val="009279E1"/>
    <w:rsid w:val="00955DE3"/>
    <w:rsid w:val="0096044C"/>
    <w:rsid w:val="0096285C"/>
    <w:rsid w:val="00966A66"/>
    <w:rsid w:val="00971154"/>
    <w:rsid w:val="0097596D"/>
    <w:rsid w:val="00975A2E"/>
    <w:rsid w:val="00982DF9"/>
    <w:rsid w:val="009A3107"/>
    <w:rsid w:val="009C1E86"/>
    <w:rsid w:val="009C3FD1"/>
    <w:rsid w:val="009D6431"/>
    <w:rsid w:val="009D7272"/>
    <w:rsid w:val="009E1AE1"/>
    <w:rsid w:val="009F28C4"/>
    <w:rsid w:val="00A1019B"/>
    <w:rsid w:val="00A17092"/>
    <w:rsid w:val="00A22D7D"/>
    <w:rsid w:val="00A238EA"/>
    <w:rsid w:val="00A326AC"/>
    <w:rsid w:val="00A44B86"/>
    <w:rsid w:val="00A52559"/>
    <w:rsid w:val="00A557E0"/>
    <w:rsid w:val="00A66B65"/>
    <w:rsid w:val="00A745F9"/>
    <w:rsid w:val="00A8707E"/>
    <w:rsid w:val="00A92D9C"/>
    <w:rsid w:val="00A965A4"/>
    <w:rsid w:val="00AA7472"/>
    <w:rsid w:val="00AB296C"/>
    <w:rsid w:val="00AB6A44"/>
    <w:rsid w:val="00AB7753"/>
    <w:rsid w:val="00AC714A"/>
    <w:rsid w:val="00AE3ED8"/>
    <w:rsid w:val="00B0220B"/>
    <w:rsid w:val="00B07DEE"/>
    <w:rsid w:val="00B10267"/>
    <w:rsid w:val="00B25AF0"/>
    <w:rsid w:val="00B30856"/>
    <w:rsid w:val="00B545B1"/>
    <w:rsid w:val="00B72929"/>
    <w:rsid w:val="00B95F38"/>
    <w:rsid w:val="00BA1643"/>
    <w:rsid w:val="00BC2567"/>
    <w:rsid w:val="00BD0435"/>
    <w:rsid w:val="00BD2C82"/>
    <w:rsid w:val="00BD5EEA"/>
    <w:rsid w:val="00BE12BB"/>
    <w:rsid w:val="00BE14CE"/>
    <w:rsid w:val="00BF1EFE"/>
    <w:rsid w:val="00C21EFF"/>
    <w:rsid w:val="00C3298F"/>
    <w:rsid w:val="00C561E2"/>
    <w:rsid w:val="00C61446"/>
    <w:rsid w:val="00C65BC8"/>
    <w:rsid w:val="00C65E92"/>
    <w:rsid w:val="00C94D81"/>
    <w:rsid w:val="00C9646C"/>
    <w:rsid w:val="00CA12A5"/>
    <w:rsid w:val="00CB609C"/>
    <w:rsid w:val="00CE6B0D"/>
    <w:rsid w:val="00CF1457"/>
    <w:rsid w:val="00CF4757"/>
    <w:rsid w:val="00D01F6F"/>
    <w:rsid w:val="00D03BDA"/>
    <w:rsid w:val="00D104C4"/>
    <w:rsid w:val="00D27FE5"/>
    <w:rsid w:val="00D35446"/>
    <w:rsid w:val="00D36416"/>
    <w:rsid w:val="00D5083C"/>
    <w:rsid w:val="00D51569"/>
    <w:rsid w:val="00D51E09"/>
    <w:rsid w:val="00D52B8A"/>
    <w:rsid w:val="00D55A95"/>
    <w:rsid w:val="00D602CF"/>
    <w:rsid w:val="00D63FA6"/>
    <w:rsid w:val="00D75322"/>
    <w:rsid w:val="00D75B5B"/>
    <w:rsid w:val="00D84E9C"/>
    <w:rsid w:val="00D96E76"/>
    <w:rsid w:val="00DB0A99"/>
    <w:rsid w:val="00DB3FE2"/>
    <w:rsid w:val="00DC06A0"/>
    <w:rsid w:val="00DC45F7"/>
    <w:rsid w:val="00DC6608"/>
    <w:rsid w:val="00DC77E9"/>
    <w:rsid w:val="00DD1818"/>
    <w:rsid w:val="00DD4027"/>
    <w:rsid w:val="00DD5472"/>
    <w:rsid w:val="00DE1EE0"/>
    <w:rsid w:val="00E035CB"/>
    <w:rsid w:val="00E04AD3"/>
    <w:rsid w:val="00E1575F"/>
    <w:rsid w:val="00E32C7F"/>
    <w:rsid w:val="00E3661B"/>
    <w:rsid w:val="00E458A3"/>
    <w:rsid w:val="00E473A6"/>
    <w:rsid w:val="00E542C6"/>
    <w:rsid w:val="00E5745E"/>
    <w:rsid w:val="00E66E34"/>
    <w:rsid w:val="00E85AF8"/>
    <w:rsid w:val="00E85E2D"/>
    <w:rsid w:val="00E867E4"/>
    <w:rsid w:val="00E96B90"/>
    <w:rsid w:val="00EA75D8"/>
    <w:rsid w:val="00EB4173"/>
    <w:rsid w:val="00EB7D17"/>
    <w:rsid w:val="00EC4ACD"/>
    <w:rsid w:val="00EE1E91"/>
    <w:rsid w:val="00EE2889"/>
    <w:rsid w:val="00EE7D42"/>
    <w:rsid w:val="00EF4333"/>
    <w:rsid w:val="00F07778"/>
    <w:rsid w:val="00F13193"/>
    <w:rsid w:val="00F170AA"/>
    <w:rsid w:val="00F259D3"/>
    <w:rsid w:val="00F42CF2"/>
    <w:rsid w:val="00F432FA"/>
    <w:rsid w:val="00F45E3D"/>
    <w:rsid w:val="00F60DD4"/>
    <w:rsid w:val="00F63CF0"/>
    <w:rsid w:val="00F650A7"/>
    <w:rsid w:val="00F67857"/>
    <w:rsid w:val="00F72232"/>
    <w:rsid w:val="00F739D4"/>
    <w:rsid w:val="00F73B51"/>
    <w:rsid w:val="00F87D11"/>
    <w:rsid w:val="00FB2A8F"/>
    <w:rsid w:val="00FC06F9"/>
    <w:rsid w:val="00FC2E56"/>
    <w:rsid w:val="00FC7C96"/>
    <w:rsid w:val="00FD4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paragraph" w:styleId="BalloonText">
    <w:name w:val="Balloon Text"/>
    <w:basedOn w:val="Normal"/>
    <w:link w:val="BalloonTextChar"/>
    <w:uiPriority w:val="99"/>
    <w:semiHidden/>
    <w:unhideWhenUsed/>
    <w:rsid w:val="0059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26"/>
    <w:rPr>
      <w:rFonts w:ascii="Tahoma" w:hAnsi="Tahoma" w:cs="Tahoma"/>
      <w:sz w:val="16"/>
      <w:szCs w:val="16"/>
      <w:lang w:val="en-US" w:eastAsia="en-US"/>
    </w:rPr>
  </w:style>
  <w:style w:type="table" w:styleId="TableGrid">
    <w:name w:val="Table Grid"/>
    <w:basedOn w:val="TableNormal"/>
    <w:locked/>
    <w:rsid w:val="00BE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A34"/>
    <w:rPr>
      <w:sz w:val="16"/>
      <w:szCs w:val="16"/>
    </w:rPr>
  </w:style>
  <w:style w:type="paragraph" w:styleId="CommentText">
    <w:name w:val="annotation text"/>
    <w:basedOn w:val="Normal"/>
    <w:link w:val="CommentTextChar"/>
    <w:uiPriority w:val="99"/>
    <w:semiHidden/>
    <w:unhideWhenUsed/>
    <w:rsid w:val="00856A34"/>
    <w:pPr>
      <w:spacing w:line="240" w:lineRule="auto"/>
    </w:pPr>
    <w:rPr>
      <w:sz w:val="20"/>
      <w:szCs w:val="20"/>
    </w:rPr>
  </w:style>
  <w:style w:type="character" w:customStyle="1" w:styleId="CommentTextChar">
    <w:name w:val="Comment Text Char"/>
    <w:basedOn w:val="DefaultParagraphFont"/>
    <w:link w:val="CommentText"/>
    <w:uiPriority w:val="99"/>
    <w:semiHidden/>
    <w:rsid w:val="00856A3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856A34"/>
    <w:rPr>
      <w:b/>
      <w:bCs/>
    </w:rPr>
  </w:style>
  <w:style w:type="character" w:customStyle="1" w:styleId="CommentSubjectChar">
    <w:name w:val="Comment Subject Char"/>
    <w:basedOn w:val="CommentTextChar"/>
    <w:link w:val="CommentSubject"/>
    <w:uiPriority w:val="99"/>
    <w:semiHidden/>
    <w:rsid w:val="00856A34"/>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paragraph" w:styleId="BalloonText">
    <w:name w:val="Balloon Text"/>
    <w:basedOn w:val="Normal"/>
    <w:link w:val="BalloonTextChar"/>
    <w:uiPriority w:val="99"/>
    <w:semiHidden/>
    <w:unhideWhenUsed/>
    <w:rsid w:val="0059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26"/>
    <w:rPr>
      <w:rFonts w:ascii="Tahoma" w:hAnsi="Tahoma" w:cs="Tahoma"/>
      <w:sz w:val="16"/>
      <w:szCs w:val="16"/>
      <w:lang w:val="en-US" w:eastAsia="en-US"/>
    </w:rPr>
  </w:style>
  <w:style w:type="table" w:styleId="TableGrid">
    <w:name w:val="Table Grid"/>
    <w:basedOn w:val="TableNormal"/>
    <w:locked/>
    <w:rsid w:val="00BE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A34"/>
    <w:rPr>
      <w:sz w:val="16"/>
      <w:szCs w:val="16"/>
    </w:rPr>
  </w:style>
  <w:style w:type="paragraph" w:styleId="CommentText">
    <w:name w:val="annotation text"/>
    <w:basedOn w:val="Normal"/>
    <w:link w:val="CommentTextChar"/>
    <w:uiPriority w:val="99"/>
    <w:semiHidden/>
    <w:unhideWhenUsed/>
    <w:rsid w:val="00856A34"/>
    <w:pPr>
      <w:spacing w:line="240" w:lineRule="auto"/>
    </w:pPr>
    <w:rPr>
      <w:sz w:val="20"/>
      <w:szCs w:val="20"/>
    </w:rPr>
  </w:style>
  <w:style w:type="character" w:customStyle="1" w:styleId="CommentTextChar">
    <w:name w:val="Comment Text Char"/>
    <w:basedOn w:val="DefaultParagraphFont"/>
    <w:link w:val="CommentText"/>
    <w:uiPriority w:val="99"/>
    <w:semiHidden/>
    <w:rsid w:val="00856A3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856A34"/>
    <w:rPr>
      <w:b/>
      <w:bCs/>
    </w:rPr>
  </w:style>
  <w:style w:type="character" w:customStyle="1" w:styleId="CommentSubjectChar">
    <w:name w:val="Comment Subject Char"/>
    <w:basedOn w:val="CommentTextChar"/>
    <w:link w:val="CommentSubject"/>
    <w:uiPriority w:val="99"/>
    <w:semiHidden/>
    <w:rsid w:val="00856A34"/>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9823">
      <w:bodyDiv w:val="1"/>
      <w:marLeft w:val="0"/>
      <w:marRight w:val="0"/>
      <w:marTop w:val="0"/>
      <w:marBottom w:val="0"/>
      <w:divBdr>
        <w:top w:val="none" w:sz="0" w:space="0" w:color="auto"/>
        <w:left w:val="none" w:sz="0" w:space="0" w:color="auto"/>
        <w:bottom w:val="none" w:sz="0" w:space="0" w:color="auto"/>
        <w:right w:val="none" w:sz="0" w:space="0" w:color="auto"/>
      </w:divBdr>
    </w:div>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69504737">
      <w:bodyDiv w:val="1"/>
      <w:marLeft w:val="0"/>
      <w:marRight w:val="0"/>
      <w:marTop w:val="0"/>
      <w:marBottom w:val="0"/>
      <w:divBdr>
        <w:top w:val="none" w:sz="0" w:space="0" w:color="auto"/>
        <w:left w:val="none" w:sz="0" w:space="0" w:color="auto"/>
        <w:bottom w:val="none" w:sz="0" w:space="0" w:color="auto"/>
        <w:right w:val="none" w:sz="0" w:space="0" w:color="auto"/>
      </w:divBdr>
    </w:div>
    <w:div w:id="19898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EBFF7EA4-A37A-4BC6-AE6C-296CD402F68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89c61b7400e8ccbb0d455e2a9964b021">
  <xsd:schema xmlns:xsd="http://www.w3.org/2001/XMLSchema" xmlns:xs="http://www.w3.org/2001/XMLSchema" xmlns:p="http://schemas.microsoft.com/office/2006/metadata/properties" xmlns:ns1="http://schemas.microsoft.com/sharepoint/v3" xmlns:ns2="EBFF7EA4-A37A-4BC6-AE6C-296CD402F688" xmlns:ns3="http://schemas.microsoft.com/sharepoint/v3/fields" targetNamespace="http://schemas.microsoft.com/office/2006/metadata/properties" ma:root="true" ma:fieldsID="7411fcb3a57727a55c0951fe6437d68a" ns1:_="" ns2:_="" ns3:_="">
    <xsd:import namespace="http://schemas.microsoft.com/sharepoint/v3"/>
    <xsd:import namespace="EBFF7EA4-A37A-4BC6-AE6C-296CD402F68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29B52-94CA-4A27-8C2A-197EEBF42664}"/>
</file>

<file path=customXml/itemProps2.xml><?xml version="1.0" encoding="utf-8"?>
<ds:datastoreItem xmlns:ds="http://schemas.openxmlformats.org/officeDocument/2006/customXml" ds:itemID="{DA6ACC6F-E9E6-43B8-9A7A-F4324750FC12}"/>
</file>

<file path=customXml/itemProps3.xml><?xml version="1.0" encoding="utf-8"?>
<ds:datastoreItem xmlns:ds="http://schemas.openxmlformats.org/officeDocument/2006/customXml" ds:itemID="{BA831CEA-AFB5-4116-91AD-B32EA48B46A2}"/>
</file>

<file path=docProps/app.xml><?xml version="1.0" encoding="utf-8"?>
<Properties xmlns="http://schemas.openxmlformats.org/officeDocument/2006/extended-properties" xmlns:vt="http://schemas.openxmlformats.org/officeDocument/2006/docPropsVTypes">
  <Template>Normal.dotm</Template>
  <TotalTime>65</TotalTime>
  <Pages>1</Pages>
  <Words>269</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Notice March 2016</dc:title>
  <dc:creator>r904170</dc:creator>
  <cp:keywords/>
  <dc:description/>
  <cp:lastModifiedBy>James, Lyndon</cp:lastModifiedBy>
  <cp:revision>11</cp:revision>
  <cp:lastPrinted>2016-03-01T05:33:00Z</cp:lastPrinted>
  <dcterms:created xsi:type="dcterms:W3CDTF">2016-03-01T03:07:00Z</dcterms:created>
  <dcterms:modified xsi:type="dcterms:W3CDTF">2016-03-01T05:33:00Z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ies>
</file>