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80" w:rsidRPr="00C51E49" w:rsidRDefault="00170480" w:rsidP="00170480">
      <w:pPr>
        <w:rPr>
          <w:rFonts w:cstheme="minorHAnsi"/>
        </w:rPr>
      </w:pPr>
      <w:r w:rsidRPr="00C51E49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218F09" wp14:editId="78791B77">
            <wp:simplePos x="0" y="0"/>
            <wp:positionH relativeFrom="column">
              <wp:posOffset>-1360778</wp:posOffset>
            </wp:positionH>
            <wp:positionV relativeFrom="paragraph">
              <wp:posOffset>-1201752</wp:posOffset>
            </wp:positionV>
            <wp:extent cx="8603103" cy="3725839"/>
            <wp:effectExtent l="0" t="0" r="7620" b="8255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42"/>
                    <a:stretch/>
                  </pic:blipFill>
                  <pic:spPr bwMode="auto">
                    <a:xfrm>
                      <a:off x="0" y="0"/>
                      <a:ext cx="8603103" cy="37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Pr="00C51E49" w:rsidRDefault="00170480" w:rsidP="00170480">
      <w:pPr>
        <w:rPr>
          <w:rFonts w:cstheme="minorHAnsi"/>
        </w:rPr>
      </w:pPr>
    </w:p>
    <w:p w:rsidR="00170480" w:rsidRDefault="00170480" w:rsidP="00170480">
      <w:pPr>
        <w:pStyle w:val="ReportTitle"/>
        <w:rPr>
          <w:rFonts w:cs="Arial"/>
          <w:noProof/>
          <w:color w:val="DD0000"/>
        </w:rPr>
      </w:pPr>
      <w:r w:rsidRPr="00F278FC">
        <w:rPr>
          <w:rFonts w:cs="Arial"/>
          <w:noProof/>
          <w:color w:val="DD0000"/>
        </w:rPr>
        <w:t>Protection Officer Fact Sheet</w:t>
      </w:r>
    </w:p>
    <w:p w:rsidR="00170480" w:rsidRPr="002230A1" w:rsidRDefault="00170480" w:rsidP="00170480">
      <w:pPr>
        <w:pStyle w:val="ReportTitle"/>
        <w:rPr>
          <w:rFonts w:cs="Arial"/>
          <w:noProof/>
          <w:color w:val="DD0000"/>
          <w:sz w:val="38"/>
          <w:szCs w:val="38"/>
        </w:rPr>
      </w:pPr>
      <w:r w:rsidRPr="002230A1">
        <w:rPr>
          <w:rFonts w:cs="Arial"/>
          <w:noProof/>
          <w:color w:val="DD0000"/>
          <w:sz w:val="38"/>
          <w:szCs w:val="38"/>
        </w:rPr>
        <w:t>(Psychometric Testing Requirements)</w:t>
      </w:r>
    </w:p>
    <w:p w:rsidR="00170480" w:rsidRPr="00F13486" w:rsidRDefault="00170480" w:rsidP="00170480">
      <w:pPr>
        <w:tabs>
          <w:tab w:val="left" w:pos="5310"/>
        </w:tabs>
        <w:spacing w:before="240"/>
        <w:rPr>
          <w:rFonts w:ascii="Arial" w:hAnsi="Arial" w:cs="Arial"/>
          <w:b/>
        </w:rPr>
      </w:pPr>
      <w:r w:rsidRPr="00F13486">
        <w:rPr>
          <w:rFonts w:ascii="Arial" w:hAnsi="Arial" w:cs="Arial"/>
          <w:b/>
        </w:rPr>
        <w:t>Purpose</w:t>
      </w:r>
    </w:p>
    <w:p w:rsidR="00170480" w:rsidRPr="00F13486" w:rsidRDefault="00170480" w:rsidP="00170480">
      <w:pPr>
        <w:spacing w:after="120" w:line="240" w:lineRule="auto"/>
        <w:rPr>
          <w:rFonts w:ascii="Arial" w:eastAsia="Cambria" w:hAnsi="Arial" w:cs="Arial"/>
          <w:lang w:val="en-US"/>
        </w:rPr>
      </w:pPr>
      <w:r w:rsidRPr="00F13486">
        <w:rPr>
          <w:rFonts w:ascii="Arial" w:eastAsia="Cambria" w:hAnsi="Arial" w:cs="Arial"/>
          <w:lang w:val="en-US"/>
        </w:rPr>
        <w:t>This document sets out the necessary steps for contractors who are authorised to progress accreditation in performance of Protection Officer and other Safeworking duties.</w:t>
      </w:r>
    </w:p>
    <w:p w:rsidR="00170480" w:rsidRPr="00F13486" w:rsidRDefault="00170480" w:rsidP="00170480">
      <w:pPr>
        <w:spacing w:after="120" w:line="240" w:lineRule="auto"/>
        <w:rPr>
          <w:rFonts w:ascii="Arial" w:eastAsia="Cambria" w:hAnsi="Arial" w:cs="Arial"/>
          <w:lang w:val="en-US"/>
        </w:rPr>
      </w:pPr>
      <w:r w:rsidRPr="00F13486">
        <w:rPr>
          <w:rFonts w:ascii="Arial" w:eastAsia="Cambria" w:hAnsi="Arial" w:cs="Arial"/>
          <w:lang w:val="en-US"/>
        </w:rPr>
        <w:t>The scope of this requirement applies to the job roles shown below:</w:t>
      </w:r>
    </w:p>
    <w:p w:rsidR="00170480" w:rsidRPr="00F13486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en-AU"/>
        </w:rPr>
      </w:pPr>
      <w:r w:rsidRPr="00F13486">
        <w:rPr>
          <w:rFonts w:ascii="Arial" w:eastAsia="Times New Roman" w:hAnsi="Arial" w:cs="Arial"/>
          <w:lang w:eastAsia="en-AU"/>
        </w:rPr>
        <w:t>Protection Officer Levels 1, 2 (TOA), 2 (TWA)</w:t>
      </w:r>
    </w:p>
    <w:p w:rsidR="00170480" w:rsidRPr="00F13486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en-AU"/>
        </w:rPr>
      </w:pPr>
      <w:r w:rsidRPr="00F13486">
        <w:rPr>
          <w:rFonts w:ascii="Arial" w:eastAsia="Times New Roman" w:hAnsi="Arial" w:cs="Arial"/>
          <w:lang w:eastAsia="en-AU"/>
        </w:rPr>
        <w:t>Category 3 Driver</w:t>
      </w:r>
    </w:p>
    <w:p w:rsidR="00170480" w:rsidRPr="00F13486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en-AU"/>
        </w:rPr>
      </w:pPr>
      <w:r w:rsidRPr="00F13486">
        <w:rPr>
          <w:rFonts w:ascii="Arial" w:eastAsia="Times New Roman" w:hAnsi="Arial" w:cs="Arial"/>
          <w:lang w:eastAsia="en-AU"/>
        </w:rPr>
        <w:t>Handsignaller</w:t>
      </w:r>
    </w:p>
    <w:p w:rsidR="00170480" w:rsidRPr="00F13486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en-AU"/>
        </w:rPr>
      </w:pPr>
      <w:r w:rsidRPr="00F13486">
        <w:rPr>
          <w:rFonts w:ascii="Arial" w:eastAsia="Times New Roman" w:hAnsi="Arial" w:cs="Arial"/>
          <w:lang w:eastAsia="en-AU"/>
        </w:rPr>
        <w:t>Clipping Points</w:t>
      </w:r>
    </w:p>
    <w:p w:rsidR="00170480" w:rsidRPr="00F13486" w:rsidRDefault="00170480" w:rsidP="00170480">
      <w:pPr>
        <w:tabs>
          <w:tab w:val="left" w:pos="5310"/>
        </w:tabs>
        <w:spacing w:before="240"/>
        <w:rPr>
          <w:rFonts w:ascii="Arial" w:hAnsi="Arial" w:cs="Arial"/>
          <w:b/>
        </w:rPr>
      </w:pPr>
      <w:r w:rsidRPr="00F13486">
        <w:rPr>
          <w:rFonts w:ascii="Arial" w:hAnsi="Arial" w:cs="Arial"/>
          <w:b/>
        </w:rPr>
        <w:t>QR Contracted Company Worker Registration and Competency</w:t>
      </w: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spacing w:val="-1"/>
        </w:rPr>
      </w:pPr>
      <w:r w:rsidRPr="00F13486">
        <w:rPr>
          <w:rFonts w:ascii="Arial" w:hAnsi="Arial" w:cs="Arial"/>
          <w:b/>
          <w:spacing w:val="-1"/>
        </w:rPr>
        <w:t xml:space="preserve">Step 1: </w:t>
      </w:r>
      <w:r w:rsidRPr="00F13486">
        <w:rPr>
          <w:rFonts w:ascii="Arial" w:hAnsi="Arial" w:cs="Arial"/>
          <w:spacing w:val="-1"/>
        </w:rPr>
        <w:t>Liaise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with</w:t>
      </w:r>
      <w:r w:rsidRPr="00F13486">
        <w:rPr>
          <w:rFonts w:ascii="Arial" w:hAnsi="Arial" w:cs="Arial"/>
        </w:rPr>
        <w:t xml:space="preserve"> the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nominated</w:t>
      </w:r>
      <w:r w:rsidRPr="00F13486">
        <w:rPr>
          <w:rFonts w:ascii="Arial" w:hAnsi="Arial" w:cs="Arial"/>
        </w:rPr>
        <w:t xml:space="preserve"> QR</w:t>
      </w:r>
      <w:r w:rsidRPr="00F13486">
        <w:rPr>
          <w:rFonts w:ascii="Arial" w:hAnsi="Arial" w:cs="Arial"/>
          <w:spacing w:val="-3"/>
        </w:rPr>
        <w:t xml:space="preserve"> </w:t>
      </w:r>
      <w:r w:rsidRPr="00F13486">
        <w:rPr>
          <w:rFonts w:ascii="Arial" w:hAnsi="Arial" w:cs="Arial"/>
          <w:spacing w:val="-1"/>
        </w:rPr>
        <w:t>contract</w:t>
      </w:r>
      <w:r w:rsidRPr="00F13486">
        <w:rPr>
          <w:rFonts w:ascii="Arial" w:hAnsi="Arial" w:cs="Arial"/>
          <w:spacing w:val="-3"/>
        </w:rPr>
        <w:t xml:space="preserve"> </w:t>
      </w:r>
      <w:r w:rsidRPr="00F13486">
        <w:rPr>
          <w:rFonts w:ascii="Arial" w:hAnsi="Arial" w:cs="Arial"/>
          <w:spacing w:val="-1"/>
        </w:rPr>
        <w:t>manager to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determine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</w:rPr>
        <w:t>the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required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scope.</w:t>
      </w: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b/>
          <w:spacing w:val="-1"/>
        </w:rPr>
      </w:pP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color w:val="0000FF"/>
          <w:spacing w:val="-1"/>
          <w:u w:val="single" w:color="0000FF"/>
        </w:rPr>
      </w:pPr>
      <w:r w:rsidRPr="00F13486">
        <w:rPr>
          <w:rFonts w:ascii="Arial" w:hAnsi="Arial" w:cs="Arial"/>
          <w:b/>
          <w:spacing w:val="-1"/>
        </w:rPr>
        <w:t xml:space="preserve">Step 2: </w:t>
      </w:r>
      <w:r w:rsidRPr="00F13486">
        <w:rPr>
          <w:rFonts w:ascii="Arial" w:hAnsi="Arial" w:cs="Arial"/>
          <w:spacing w:val="-1"/>
        </w:rPr>
        <w:t xml:space="preserve">Refer </w:t>
      </w:r>
      <w:r w:rsidRPr="00F13486">
        <w:rPr>
          <w:rFonts w:ascii="Arial" w:hAnsi="Arial" w:cs="Arial"/>
        </w:rPr>
        <w:t>to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</w:rPr>
        <w:t>the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Queensland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Rail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competency matrices</w:t>
      </w:r>
      <w:r w:rsidRPr="00F13486">
        <w:rPr>
          <w:rFonts w:ascii="Arial" w:hAnsi="Arial" w:cs="Arial"/>
          <w:spacing w:val="1"/>
        </w:rPr>
        <w:t xml:space="preserve"> </w:t>
      </w:r>
      <w:r w:rsidRPr="00F13486">
        <w:rPr>
          <w:rFonts w:ascii="Arial" w:hAnsi="Arial" w:cs="Arial"/>
        </w:rPr>
        <w:t>to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determine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relevant job role/s and associated competencies</w:t>
      </w:r>
      <w:r>
        <w:rPr>
          <w:rFonts w:ascii="Arial" w:hAnsi="Arial" w:cs="Arial"/>
          <w:spacing w:val="-1"/>
        </w:rPr>
        <w:t xml:space="preserve">: </w:t>
      </w:r>
      <w:hyperlink r:id="rId8">
        <w:r w:rsidRPr="00F13486">
          <w:rPr>
            <w:rFonts w:ascii="Arial" w:hAnsi="Arial" w:cs="Arial"/>
            <w:color w:val="0000FF"/>
            <w:spacing w:val="-1"/>
            <w:u w:val="single" w:color="0000FF"/>
          </w:rPr>
          <w:t>https://www.queenslandrail.com.au/forbusiness/contractors/railworkers</w:t>
        </w:r>
      </w:hyperlink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b/>
        </w:rPr>
      </w:pP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b/>
        </w:rPr>
      </w:pPr>
      <w:r w:rsidRPr="00F13486">
        <w:rPr>
          <w:rFonts w:ascii="Arial" w:hAnsi="Arial" w:cs="Arial"/>
          <w:b/>
        </w:rPr>
        <w:t xml:space="preserve">Step 3: </w:t>
      </w:r>
      <w:r w:rsidRPr="00F13486">
        <w:rPr>
          <w:rFonts w:ascii="Arial" w:hAnsi="Arial" w:cs="Arial"/>
          <w:spacing w:val="-1"/>
        </w:rPr>
        <w:t>Contact Davidson HR Consulting to organise and complete</w:t>
      </w:r>
      <w:r w:rsidRPr="00F13486">
        <w:rPr>
          <w:rFonts w:ascii="Arial" w:hAnsi="Arial" w:cs="Arial"/>
        </w:rPr>
        <w:t xml:space="preserve"> p</w:t>
      </w:r>
      <w:r w:rsidRPr="00F13486">
        <w:rPr>
          <w:rFonts w:ascii="Arial" w:hAnsi="Arial" w:cs="Arial"/>
          <w:spacing w:val="-1"/>
        </w:rPr>
        <w:t>sychometric</w:t>
      </w:r>
      <w:r w:rsidRPr="00F13486">
        <w:rPr>
          <w:rFonts w:ascii="Arial" w:hAnsi="Arial" w:cs="Arial"/>
          <w:spacing w:val="-4"/>
        </w:rPr>
        <w:t xml:space="preserve"> </w:t>
      </w:r>
      <w:r w:rsidRPr="00F13486">
        <w:rPr>
          <w:rFonts w:ascii="Arial" w:hAnsi="Arial" w:cs="Arial"/>
          <w:spacing w:val="-1"/>
        </w:rPr>
        <w:t>assessment. Contact details are below:</w:t>
      </w:r>
    </w:p>
    <w:p w:rsidR="00170480" w:rsidRPr="00F13486" w:rsidRDefault="00170480" w:rsidP="00170480">
      <w:pPr>
        <w:pStyle w:val="BodyText"/>
        <w:spacing w:line="355" w:lineRule="auto"/>
        <w:ind w:left="0" w:right="2657"/>
        <w:rPr>
          <w:rFonts w:cs="Arial"/>
          <w:spacing w:val="2"/>
        </w:rPr>
      </w:pPr>
      <w:r w:rsidRPr="00F13486">
        <w:rPr>
          <w:rFonts w:cs="Arial"/>
          <w:spacing w:val="2"/>
        </w:rPr>
        <w:t>Phone: (07) 3023 1073</w:t>
      </w:r>
    </w:p>
    <w:p w:rsidR="00170480" w:rsidRPr="00F13486" w:rsidRDefault="00170480" w:rsidP="00170480">
      <w:pPr>
        <w:pStyle w:val="BodyText"/>
        <w:spacing w:line="355" w:lineRule="auto"/>
        <w:ind w:left="0" w:right="2657"/>
        <w:rPr>
          <w:rFonts w:cs="Arial"/>
          <w:spacing w:val="53"/>
        </w:rPr>
      </w:pPr>
      <w:r w:rsidRPr="00F13486">
        <w:rPr>
          <w:rFonts w:cs="Arial"/>
          <w:spacing w:val="2"/>
        </w:rPr>
        <w:t>Email:</w:t>
      </w:r>
      <w:r w:rsidRPr="00F13486">
        <w:rPr>
          <w:rFonts w:cs="Arial"/>
          <w:spacing w:val="-1"/>
        </w:rPr>
        <w:t xml:space="preserve"> </w:t>
      </w:r>
      <w:hyperlink r:id="rId9" w:history="1">
        <w:r w:rsidRPr="00F13486">
          <w:rPr>
            <w:rStyle w:val="Hyperlink"/>
            <w:rFonts w:cs="Arial"/>
            <w:spacing w:val="-1"/>
          </w:rPr>
          <w:t>assessment@davidsonwp.com</w:t>
        </w:r>
      </w:hyperlink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b/>
        </w:rPr>
      </w:pP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</w:rPr>
      </w:pPr>
      <w:r w:rsidRPr="00F13486">
        <w:rPr>
          <w:rFonts w:ascii="Arial" w:hAnsi="Arial" w:cs="Arial"/>
          <w:b/>
        </w:rPr>
        <w:t xml:space="preserve">Step 4: </w:t>
      </w:r>
      <w:r w:rsidRPr="00F13486">
        <w:rPr>
          <w:rFonts w:ascii="Arial" w:hAnsi="Arial" w:cs="Arial"/>
          <w:spacing w:val="-1"/>
        </w:rPr>
        <w:t>Refer to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</w:rPr>
        <w:t xml:space="preserve">the </w:t>
      </w:r>
      <w:r w:rsidRPr="00F13486">
        <w:rPr>
          <w:rFonts w:ascii="Arial" w:hAnsi="Arial" w:cs="Arial"/>
          <w:spacing w:val="-1"/>
        </w:rPr>
        <w:t>Rail</w:t>
      </w:r>
      <w:r w:rsidRPr="00F13486">
        <w:rPr>
          <w:rFonts w:ascii="Arial" w:hAnsi="Arial" w:cs="Arial"/>
          <w:spacing w:val="-3"/>
        </w:rPr>
        <w:t xml:space="preserve"> </w:t>
      </w:r>
      <w:r w:rsidRPr="00F13486">
        <w:rPr>
          <w:rFonts w:ascii="Arial" w:hAnsi="Arial" w:cs="Arial"/>
          <w:spacing w:val="-1"/>
        </w:rPr>
        <w:t>Industry</w:t>
      </w:r>
      <w:r w:rsidRPr="00F13486">
        <w:rPr>
          <w:rFonts w:ascii="Arial" w:hAnsi="Arial" w:cs="Arial"/>
          <w:spacing w:val="-6"/>
        </w:rPr>
        <w:t xml:space="preserve"> </w:t>
      </w:r>
      <w:r w:rsidRPr="00F13486">
        <w:rPr>
          <w:rFonts w:ascii="Arial" w:hAnsi="Arial" w:cs="Arial"/>
        </w:rPr>
        <w:t>Worker</w:t>
      </w:r>
      <w:r w:rsidRPr="00F13486">
        <w:rPr>
          <w:rFonts w:ascii="Arial" w:hAnsi="Arial" w:cs="Arial"/>
          <w:spacing w:val="-1"/>
        </w:rPr>
        <w:t xml:space="preserve"> (RIW) website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where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instructions</w:t>
      </w:r>
      <w:r w:rsidRPr="00F13486">
        <w:rPr>
          <w:rFonts w:ascii="Arial" w:hAnsi="Arial" w:cs="Arial"/>
          <w:spacing w:val="1"/>
        </w:rPr>
        <w:t xml:space="preserve"> </w:t>
      </w:r>
      <w:r w:rsidRPr="00F13486">
        <w:rPr>
          <w:rFonts w:ascii="Arial" w:hAnsi="Arial" w:cs="Arial"/>
          <w:spacing w:val="-1"/>
        </w:rPr>
        <w:t>can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be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found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</w:rPr>
        <w:t>to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register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  <w:spacing w:val="-1"/>
        </w:rPr>
        <w:t>and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upload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all</w:t>
      </w:r>
      <w:r w:rsidRPr="00F13486">
        <w:rPr>
          <w:rFonts w:ascii="Arial" w:hAnsi="Arial" w:cs="Arial"/>
          <w:spacing w:val="55"/>
        </w:rPr>
        <w:t xml:space="preserve"> </w:t>
      </w:r>
      <w:r w:rsidRPr="00F13486">
        <w:rPr>
          <w:rFonts w:ascii="Arial" w:hAnsi="Arial" w:cs="Arial"/>
          <w:spacing w:val="-1"/>
        </w:rPr>
        <w:t>relevant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  <w:spacing w:val="-1"/>
        </w:rPr>
        <w:t>competency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certificates</w:t>
      </w:r>
      <w:r w:rsidRPr="00F13486">
        <w:rPr>
          <w:rFonts w:ascii="Arial" w:hAnsi="Arial" w:cs="Arial"/>
          <w:spacing w:val="-4"/>
        </w:rPr>
        <w:t xml:space="preserve"> </w:t>
      </w:r>
      <w:r w:rsidRPr="00F13486">
        <w:rPr>
          <w:rFonts w:ascii="Arial" w:hAnsi="Arial" w:cs="Arial"/>
        </w:rPr>
        <w:t>for</w:t>
      </w:r>
      <w:r w:rsidRPr="00F13486">
        <w:rPr>
          <w:rFonts w:ascii="Arial" w:hAnsi="Arial" w:cs="Arial"/>
          <w:spacing w:val="-1"/>
        </w:rPr>
        <w:t xml:space="preserve"> </w:t>
      </w:r>
      <w:r w:rsidRPr="00F13486">
        <w:rPr>
          <w:rFonts w:ascii="Arial" w:hAnsi="Arial" w:cs="Arial"/>
        </w:rPr>
        <w:t xml:space="preserve">the </w:t>
      </w:r>
      <w:r w:rsidRPr="00F13486">
        <w:rPr>
          <w:rFonts w:ascii="Arial" w:hAnsi="Arial" w:cs="Arial"/>
          <w:spacing w:val="-3"/>
        </w:rPr>
        <w:t>RIW</w:t>
      </w:r>
      <w:r w:rsidRPr="00F13486">
        <w:rPr>
          <w:rFonts w:ascii="Arial" w:hAnsi="Arial" w:cs="Arial"/>
          <w:spacing w:val="4"/>
        </w:rPr>
        <w:t xml:space="preserve"> </w:t>
      </w:r>
      <w:r w:rsidRPr="00F13486">
        <w:rPr>
          <w:rFonts w:ascii="Arial" w:hAnsi="Arial" w:cs="Arial"/>
          <w:spacing w:val="-1"/>
        </w:rPr>
        <w:t>program in</w:t>
      </w:r>
      <w:r w:rsidRPr="00F13486">
        <w:rPr>
          <w:rFonts w:ascii="Arial" w:hAnsi="Arial" w:cs="Arial"/>
        </w:rPr>
        <w:t xml:space="preserve"> the</w:t>
      </w:r>
      <w:r w:rsidRPr="00F13486">
        <w:rPr>
          <w:rFonts w:ascii="Arial" w:hAnsi="Arial" w:cs="Arial"/>
          <w:spacing w:val="-4"/>
        </w:rPr>
        <w:t xml:space="preserve"> </w:t>
      </w:r>
      <w:r w:rsidRPr="00F13486">
        <w:rPr>
          <w:rFonts w:ascii="Arial" w:hAnsi="Arial" w:cs="Arial"/>
        </w:rPr>
        <w:t xml:space="preserve">RIW </w:t>
      </w:r>
      <w:r w:rsidRPr="00F13486">
        <w:rPr>
          <w:rFonts w:ascii="Arial" w:hAnsi="Arial" w:cs="Arial"/>
          <w:spacing w:val="-1"/>
        </w:rPr>
        <w:t xml:space="preserve">system </w:t>
      </w:r>
      <w:hyperlink r:id="rId10" w:history="1">
        <w:r w:rsidRPr="00F13486">
          <w:rPr>
            <w:rStyle w:val="Hyperlink"/>
            <w:rFonts w:ascii="Arial" w:hAnsi="Arial" w:cs="Arial"/>
            <w:spacing w:val="-1"/>
          </w:rPr>
          <w:t>https://www.riw.net.au/</w:t>
        </w:r>
      </w:hyperlink>
    </w:p>
    <w:p w:rsidR="00170480" w:rsidRPr="00F13486" w:rsidRDefault="00170480" w:rsidP="00170480">
      <w:pPr>
        <w:pStyle w:val="BodyText"/>
        <w:ind w:right="7308"/>
        <w:jc w:val="both"/>
        <w:rPr>
          <w:rFonts w:cs="Arial"/>
        </w:rPr>
      </w:pPr>
    </w:p>
    <w:p w:rsidR="00170480" w:rsidRPr="00F13486" w:rsidRDefault="00170480" w:rsidP="00170480">
      <w:pPr>
        <w:tabs>
          <w:tab w:val="left" w:pos="5310"/>
        </w:tabs>
        <w:spacing w:after="0"/>
        <w:rPr>
          <w:rFonts w:ascii="Arial" w:hAnsi="Arial" w:cs="Arial"/>
          <w:b/>
        </w:rPr>
      </w:pPr>
      <w:r w:rsidRPr="00F13486">
        <w:rPr>
          <w:rFonts w:ascii="Arial" w:hAnsi="Arial" w:cs="Arial"/>
          <w:b/>
        </w:rPr>
        <w:t xml:space="preserve">Step 5: </w:t>
      </w:r>
      <w:r w:rsidRPr="00F13486">
        <w:rPr>
          <w:rFonts w:ascii="Arial" w:hAnsi="Arial" w:cs="Arial"/>
          <w:spacing w:val="-1"/>
        </w:rPr>
        <w:t>Contact nominated</w:t>
      </w:r>
      <w:r w:rsidRPr="00F13486">
        <w:rPr>
          <w:rFonts w:ascii="Arial" w:hAnsi="Arial" w:cs="Arial"/>
          <w:spacing w:val="-4"/>
        </w:rPr>
        <w:t xml:space="preserve"> </w:t>
      </w:r>
      <w:r w:rsidRPr="00F13486">
        <w:rPr>
          <w:rFonts w:ascii="Arial" w:hAnsi="Arial" w:cs="Arial"/>
        </w:rPr>
        <w:t xml:space="preserve">QR </w:t>
      </w:r>
      <w:r w:rsidRPr="00F13486">
        <w:rPr>
          <w:rFonts w:ascii="Arial" w:hAnsi="Arial" w:cs="Arial"/>
          <w:spacing w:val="-1"/>
        </w:rPr>
        <w:t>contract manager and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 xml:space="preserve">request </w:t>
      </w:r>
      <w:r w:rsidRPr="00F13486">
        <w:rPr>
          <w:rFonts w:ascii="Arial" w:hAnsi="Arial" w:cs="Arial"/>
        </w:rPr>
        <w:t xml:space="preserve">to </w:t>
      </w:r>
      <w:r w:rsidRPr="00F13486">
        <w:rPr>
          <w:rFonts w:ascii="Arial" w:hAnsi="Arial" w:cs="Arial"/>
          <w:spacing w:val="-1"/>
        </w:rPr>
        <w:t>be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registered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on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  <w:spacing w:val="-1"/>
        </w:rPr>
        <w:t>the</w:t>
      </w:r>
      <w:r w:rsidRPr="00F1348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</w:t>
      </w:r>
      <w:r w:rsidRPr="00F13486">
        <w:rPr>
          <w:rFonts w:ascii="Arial" w:hAnsi="Arial" w:cs="Arial"/>
          <w:spacing w:val="-1"/>
        </w:rPr>
        <w:t>rotection</w:t>
      </w:r>
      <w:r w:rsidRPr="00F1348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O</w:t>
      </w:r>
      <w:r w:rsidRPr="00F13486">
        <w:rPr>
          <w:rFonts w:ascii="Arial" w:hAnsi="Arial" w:cs="Arial"/>
          <w:spacing w:val="-1"/>
        </w:rPr>
        <w:t>fficer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  <w:spacing w:val="-2"/>
        </w:rPr>
        <w:t>portal.</w:t>
      </w:r>
      <w:r w:rsidRPr="00F13486">
        <w:rPr>
          <w:rFonts w:ascii="Arial" w:hAnsi="Arial" w:cs="Arial"/>
          <w:spacing w:val="75"/>
        </w:rPr>
        <w:t xml:space="preserve"> </w:t>
      </w:r>
      <w:r w:rsidRPr="00F13486">
        <w:rPr>
          <w:rFonts w:ascii="Arial" w:hAnsi="Arial" w:cs="Arial"/>
          <w:spacing w:val="-1"/>
        </w:rPr>
        <w:t>This</w:t>
      </w:r>
      <w:r w:rsidRPr="00F13486">
        <w:rPr>
          <w:rFonts w:ascii="Arial" w:hAnsi="Arial" w:cs="Arial"/>
          <w:spacing w:val="1"/>
        </w:rPr>
        <w:t xml:space="preserve"> </w:t>
      </w:r>
      <w:r w:rsidRPr="00F13486">
        <w:rPr>
          <w:rFonts w:ascii="Arial" w:hAnsi="Arial" w:cs="Arial"/>
          <w:spacing w:val="-1"/>
        </w:rPr>
        <w:t>portal</w:t>
      </w:r>
      <w:r w:rsidRPr="00F13486">
        <w:rPr>
          <w:rFonts w:ascii="Arial" w:hAnsi="Arial" w:cs="Arial"/>
          <w:spacing w:val="-3"/>
        </w:rPr>
        <w:t xml:space="preserve"> </w:t>
      </w:r>
      <w:r w:rsidRPr="00F13486">
        <w:rPr>
          <w:rFonts w:ascii="Arial" w:hAnsi="Arial" w:cs="Arial"/>
          <w:spacing w:val="-1"/>
        </w:rPr>
        <w:t>will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provide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you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with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access</w:t>
      </w:r>
      <w:r w:rsidRPr="00F13486">
        <w:rPr>
          <w:rFonts w:ascii="Arial" w:hAnsi="Arial" w:cs="Arial"/>
          <w:spacing w:val="-2"/>
        </w:rPr>
        <w:t xml:space="preserve"> </w:t>
      </w:r>
      <w:r w:rsidRPr="00F13486">
        <w:rPr>
          <w:rFonts w:ascii="Arial" w:hAnsi="Arial" w:cs="Arial"/>
        </w:rPr>
        <w:t xml:space="preserve">to </w:t>
      </w:r>
      <w:r w:rsidRPr="00F13486">
        <w:rPr>
          <w:rFonts w:ascii="Arial" w:hAnsi="Arial" w:cs="Arial"/>
          <w:spacing w:val="-1"/>
        </w:rPr>
        <w:t>all</w:t>
      </w:r>
      <w:r w:rsidRPr="00F13486">
        <w:rPr>
          <w:rFonts w:ascii="Arial" w:hAnsi="Arial" w:cs="Arial"/>
          <w:spacing w:val="-3"/>
        </w:rPr>
        <w:t xml:space="preserve"> </w:t>
      </w:r>
      <w:r w:rsidRPr="00F13486">
        <w:rPr>
          <w:rFonts w:ascii="Arial" w:hAnsi="Arial" w:cs="Arial"/>
          <w:spacing w:val="-1"/>
        </w:rPr>
        <w:t>relevant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  <w:spacing w:val="-1"/>
        </w:rPr>
        <w:t>Safeworking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1"/>
        </w:rPr>
        <w:t>notifications, route</w:t>
      </w:r>
      <w:r w:rsidRPr="00F13486">
        <w:rPr>
          <w:rFonts w:ascii="Arial" w:hAnsi="Arial" w:cs="Arial"/>
          <w:spacing w:val="-4"/>
        </w:rPr>
        <w:t xml:space="preserve"> </w:t>
      </w:r>
      <w:r w:rsidRPr="00F13486">
        <w:rPr>
          <w:rFonts w:ascii="Arial" w:hAnsi="Arial" w:cs="Arial"/>
          <w:spacing w:val="-1"/>
        </w:rPr>
        <w:t>maps</w:t>
      </w:r>
      <w:r w:rsidRPr="00F13486">
        <w:rPr>
          <w:rFonts w:ascii="Arial" w:hAnsi="Arial" w:cs="Arial"/>
          <w:spacing w:val="1"/>
        </w:rPr>
        <w:t xml:space="preserve"> </w:t>
      </w:r>
      <w:r w:rsidRPr="00F13486">
        <w:rPr>
          <w:rFonts w:ascii="Arial" w:hAnsi="Arial" w:cs="Arial"/>
          <w:spacing w:val="-1"/>
        </w:rPr>
        <w:t>and</w:t>
      </w:r>
      <w:r w:rsidRPr="00F13486">
        <w:rPr>
          <w:rFonts w:ascii="Arial" w:hAnsi="Arial" w:cs="Arial"/>
        </w:rPr>
        <w:t xml:space="preserve"> </w:t>
      </w:r>
      <w:r w:rsidRPr="00F13486">
        <w:rPr>
          <w:rFonts w:ascii="Arial" w:hAnsi="Arial" w:cs="Arial"/>
          <w:spacing w:val="-2"/>
        </w:rPr>
        <w:t>other</w:t>
      </w:r>
      <w:r w:rsidR="008E5B51">
        <w:rPr>
          <w:rFonts w:ascii="Arial" w:hAnsi="Arial" w:cs="Arial"/>
          <w:spacing w:val="62"/>
        </w:rPr>
        <w:t xml:space="preserve"> </w:t>
      </w:r>
      <w:r w:rsidRPr="00F13486">
        <w:rPr>
          <w:rFonts w:ascii="Arial" w:hAnsi="Arial" w:cs="Arial"/>
          <w:spacing w:val="-1"/>
        </w:rPr>
        <w:t>relevant</w:t>
      </w:r>
      <w:r w:rsidRPr="00F13486">
        <w:rPr>
          <w:rFonts w:ascii="Arial" w:hAnsi="Arial" w:cs="Arial"/>
          <w:spacing w:val="2"/>
        </w:rPr>
        <w:t xml:space="preserve"> </w:t>
      </w:r>
      <w:r w:rsidRPr="00F13486">
        <w:rPr>
          <w:rFonts w:ascii="Arial" w:hAnsi="Arial" w:cs="Arial"/>
          <w:spacing w:val="-1"/>
        </w:rPr>
        <w:t>information.</w:t>
      </w:r>
    </w:p>
    <w:p w:rsidR="00170480" w:rsidRDefault="00170480" w:rsidP="00170480">
      <w:pPr>
        <w:spacing w:after="0" w:line="240" w:lineRule="auto"/>
        <w:jc w:val="center"/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br w:type="page"/>
      </w:r>
    </w:p>
    <w:p w:rsidR="00170480" w:rsidRPr="005720B7" w:rsidRDefault="00170480" w:rsidP="001704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AU"/>
        </w:rPr>
      </w:pPr>
      <w:r w:rsidRPr="005720B7">
        <w:rPr>
          <w:rFonts w:ascii="Arial" w:eastAsia="Times New Roman" w:hAnsi="Arial" w:cs="Arial"/>
          <w:b/>
          <w:sz w:val="24"/>
          <w:szCs w:val="24"/>
          <w:lang w:val="en-US" w:eastAsia="en-AU"/>
        </w:rPr>
        <w:lastRenderedPageBreak/>
        <w:t>Psychometric Assessments for Safety Critical Roles and Qualifications</w:t>
      </w:r>
    </w:p>
    <w:p w:rsidR="00170480" w:rsidRPr="005720B7" w:rsidRDefault="00170480" w:rsidP="00170480">
      <w:pPr>
        <w:spacing w:before="100" w:beforeAutospacing="1" w:after="120" w:line="240" w:lineRule="auto"/>
        <w:rPr>
          <w:rFonts w:ascii="Arial" w:eastAsia="Cambria" w:hAnsi="Arial" w:cs="Times New Roman"/>
          <w:b/>
          <w:szCs w:val="24"/>
          <w:lang w:val="en-US"/>
        </w:rPr>
      </w:pPr>
      <w:r w:rsidRPr="005720B7">
        <w:rPr>
          <w:rFonts w:ascii="Arial" w:eastAsia="Cambria" w:hAnsi="Arial" w:cs="Times New Roman"/>
          <w:b/>
          <w:szCs w:val="24"/>
          <w:lang w:val="en-US"/>
        </w:rPr>
        <w:t>Why have Psychometric Testing?</w:t>
      </w:r>
    </w:p>
    <w:p w:rsidR="00170480" w:rsidRPr="00A77673" w:rsidRDefault="00170480" w:rsidP="00170480">
      <w:pPr>
        <w:pStyle w:val="BodyText"/>
        <w:spacing w:line="276" w:lineRule="auto"/>
        <w:ind w:left="0" w:right="254"/>
        <w:rPr>
          <w:rFonts w:cs="Arial"/>
          <w:spacing w:val="-1"/>
        </w:rPr>
      </w:pPr>
      <w:r w:rsidRPr="00A77673">
        <w:rPr>
          <w:rFonts w:cs="Arial"/>
          <w:spacing w:val="-1"/>
        </w:rPr>
        <w:t>Psychometric</w:t>
      </w:r>
      <w:r w:rsidRPr="00A77673">
        <w:rPr>
          <w:rFonts w:cs="Arial"/>
          <w:spacing w:val="-2"/>
        </w:rPr>
        <w:t xml:space="preserve"> </w:t>
      </w:r>
      <w:r w:rsidRPr="00A77673">
        <w:rPr>
          <w:rFonts w:cs="Arial"/>
          <w:spacing w:val="-1"/>
        </w:rPr>
        <w:t>testing</w:t>
      </w:r>
      <w:r w:rsidRPr="00A77673">
        <w:rPr>
          <w:rFonts w:cs="Arial"/>
        </w:rPr>
        <w:t xml:space="preserve"> </w:t>
      </w:r>
      <w:r w:rsidRPr="00A77673">
        <w:rPr>
          <w:rFonts w:cs="Arial"/>
          <w:spacing w:val="-1"/>
        </w:rPr>
        <w:t>has</w:t>
      </w:r>
      <w:r w:rsidRPr="00A77673">
        <w:rPr>
          <w:rFonts w:cs="Arial"/>
          <w:spacing w:val="-2"/>
        </w:rPr>
        <w:t xml:space="preserve"> </w:t>
      </w:r>
      <w:r w:rsidRPr="00A77673">
        <w:rPr>
          <w:rFonts w:cs="Arial"/>
          <w:spacing w:val="-1"/>
        </w:rPr>
        <w:t>been</w:t>
      </w:r>
      <w:r w:rsidRPr="00A77673">
        <w:rPr>
          <w:rFonts w:cs="Arial"/>
        </w:rPr>
        <w:t xml:space="preserve"> </w:t>
      </w:r>
      <w:r w:rsidRPr="00A77673">
        <w:rPr>
          <w:rFonts w:cs="Arial"/>
          <w:spacing w:val="-1"/>
        </w:rPr>
        <w:t>used</w:t>
      </w:r>
      <w:r w:rsidRPr="00A77673">
        <w:rPr>
          <w:rFonts w:cs="Arial"/>
          <w:spacing w:val="-2"/>
        </w:rPr>
        <w:t xml:space="preserve"> for over 20 years </w:t>
      </w:r>
      <w:r w:rsidRPr="00A77673">
        <w:rPr>
          <w:rFonts w:cs="Arial"/>
          <w:spacing w:val="-1"/>
        </w:rPr>
        <w:t>as</w:t>
      </w:r>
      <w:r w:rsidRPr="00A77673">
        <w:rPr>
          <w:rFonts w:cs="Arial"/>
          <w:spacing w:val="-2"/>
        </w:rPr>
        <w:t xml:space="preserve"> </w:t>
      </w:r>
      <w:r w:rsidRPr="00A77673">
        <w:rPr>
          <w:rFonts w:cs="Arial"/>
        </w:rPr>
        <w:t xml:space="preserve">a </w:t>
      </w:r>
      <w:r w:rsidRPr="00A77673">
        <w:rPr>
          <w:rFonts w:cs="Arial"/>
          <w:spacing w:val="-1"/>
        </w:rPr>
        <w:t>selection</w:t>
      </w:r>
      <w:r w:rsidRPr="00A77673">
        <w:rPr>
          <w:rFonts w:cs="Arial"/>
        </w:rPr>
        <w:t xml:space="preserve"> </w:t>
      </w:r>
      <w:r w:rsidRPr="00A77673">
        <w:rPr>
          <w:rFonts w:cs="Arial"/>
          <w:spacing w:val="-1"/>
        </w:rPr>
        <w:t>method</w:t>
      </w:r>
      <w:r w:rsidRPr="00A77673">
        <w:rPr>
          <w:rFonts w:cs="Arial"/>
        </w:rPr>
        <w:t xml:space="preserve"> for key safety critical roles. This was in response to an earlier i</w:t>
      </w:r>
      <w:r w:rsidRPr="00A77673">
        <w:rPr>
          <w:rFonts w:cs="Arial"/>
          <w:spacing w:val="-1"/>
        </w:rPr>
        <w:t>nquiry</w:t>
      </w:r>
      <w:r w:rsidRPr="00A77673">
        <w:rPr>
          <w:rFonts w:cs="Arial"/>
          <w:spacing w:val="-2"/>
        </w:rPr>
        <w:t xml:space="preserve"> that determined </w:t>
      </w:r>
      <w:r w:rsidRPr="00A77673">
        <w:rPr>
          <w:rFonts w:cs="Arial"/>
          <w:spacing w:val="-1"/>
        </w:rPr>
        <w:t>Rail</w:t>
      </w:r>
      <w:r w:rsidRPr="00A77673">
        <w:rPr>
          <w:rFonts w:cs="Arial"/>
        </w:rPr>
        <w:t xml:space="preserve"> </w:t>
      </w:r>
      <w:r w:rsidRPr="00A77673">
        <w:rPr>
          <w:rFonts w:cs="Arial"/>
          <w:spacing w:val="-1"/>
        </w:rPr>
        <w:t>Operators</w:t>
      </w:r>
      <w:r w:rsidRPr="00A77673">
        <w:rPr>
          <w:rFonts w:cs="Arial"/>
          <w:spacing w:val="-2"/>
        </w:rPr>
        <w:t xml:space="preserve"> should</w:t>
      </w:r>
      <w:r w:rsidRPr="00A77673">
        <w:rPr>
          <w:rFonts w:cs="Arial"/>
        </w:rPr>
        <w:t xml:space="preserve"> </w:t>
      </w:r>
      <w:r w:rsidRPr="00A77673">
        <w:rPr>
          <w:rFonts w:cs="Arial"/>
          <w:spacing w:val="-1"/>
        </w:rPr>
        <w:t xml:space="preserve">take more responsibility </w:t>
      </w:r>
      <w:r w:rsidRPr="00A77673">
        <w:rPr>
          <w:rFonts w:cs="Arial"/>
        </w:rPr>
        <w:t>for</w:t>
      </w:r>
      <w:r w:rsidRPr="00A77673">
        <w:rPr>
          <w:rFonts w:cs="Arial"/>
          <w:spacing w:val="-3"/>
        </w:rPr>
        <w:t xml:space="preserve"> </w:t>
      </w:r>
      <w:r w:rsidRPr="00A77673">
        <w:rPr>
          <w:rFonts w:cs="Arial"/>
          <w:spacing w:val="-1"/>
        </w:rPr>
        <w:t xml:space="preserve">the ability of their workers </w:t>
      </w:r>
      <w:r w:rsidRPr="00A77673">
        <w:rPr>
          <w:rFonts w:cs="Arial"/>
        </w:rPr>
        <w:t>to</w:t>
      </w:r>
      <w:r w:rsidRPr="00A77673">
        <w:rPr>
          <w:rFonts w:cs="Arial"/>
          <w:spacing w:val="-2"/>
        </w:rPr>
        <w:t xml:space="preserve"> </w:t>
      </w:r>
      <w:r w:rsidRPr="00A77673">
        <w:rPr>
          <w:rFonts w:cs="Arial"/>
          <w:spacing w:val="-1"/>
        </w:rPr>
        <w:t>perform in these safety critical roles.</w:t>
      </w:r>
    </w:p>
    <w:p w:rsidR="00170480" w:rsidRPr="00A77673" w:rsidRDefault="00170480" w:rsidP="00170480">
      <w:pPr>
        <w:pStyle w:val="BodyText"/>
        <w:spacing w:line="276" w:lineRule="auto"/>
        <w:ind w:left="0" w:right="254"/>
        <w:rPr>
          <w:rFonts w:cs="Arial"/>
          <w:spacing w:val="-1"/>
        </w:rPr>
      </w:pPr>
    </w:p>
    <w:p w:rsidR="00170480" w:rsidRPr="00A77673" w:rsidRDefault="00170480" w:rsidP="00170480">
      <w:pPr>
        <w:spacing w:after="0" w:line="288" w:lineRule="auto"/>
        <w:rPr>
          <w:rFonts w:ascii="Arial" w:hAnsi="Arial" w:cs="Arial"/>
        </w:rPr>
      </w:pPr>
      <w:r w:rsidRPr="00A77673">
        <w:rPr>
          <w:rFonts w:ascii="Arial" w:hAnsi="Arial" w:cs="Arial"/>
        </w:rPr>
        <w:t>Psychometrics assessments are designed to measure safety behaviours, abilities and mindsets. These safety characteristics are shown below:</w:t>
      </w:r>
    </w:p>
    <w:p w:rsidR="00170480" w:rsidRPr="00B31B6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B31B63">
        <w:rPr>
          <w:rFonts w:ascii="Arial" w:eastAsia="Times New Roman" w:hAnsi="Arial" w:cs="Arial"/>
          <w:lang w:val="en-US" w:eastAsia="en-AU"/>
        </w:rPr>
        <w:t>Safety behaviours include being compliant, composed, risk-conscious and reliable</w:t>
      </w:r>
    </w:p>
    <w:p w:rsidR="00170480" w:rsidRPr="00B31B6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B31B63">
        <w:rPr>
          <w:rFonts w:ascii="Arial" w:eastAsia="Times New Roman" w:hAnsi="Arial" w:cs="Arial"/>
          <w:lang w:val="en-US" w:eastAsia="en-AU"/>
        </w:rPr>
        <w:t>Safety abilities include the ability to understand safety instructions, being situationally aware, and the ability to concentrate for longer periods of time</w:t>
      </w:r>
    </w:p>
    <w:p w:rsidR="00170480" w:rsidRPr="00B31B6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B31B63">
        <w:rPr>
          <w:rFonts w:ascii="Arial" w:eastAsia="Times New Roman" w:hAnsi="Arial" w:cs="Arial"/>
          <w:lang w:val="en-US" w:eastAsia="en-AU"/>
        </w:rPr>
        <w:t>Safety mindset includes having a ‘safety always’ attitude towards safety</w:t>
      </w:r>
    </w:p>
    <w:p w:rsidR="00170480" w:rsidRPr="00A77673" w:rsidRDefault="00170480" w:rsidP="00170480">
      <w:pPr>
        <w:spacing w:after="120" w:line="288" w:lineRule="auto"/>
        <w:rPr>
          <w:rFonts w:ascii="Arial" w:hAnsi="Arial" w:cs="Arial"/>
        </w:rPr>
      </w:pPr>
    </w:p>
    <w:p w:rsidR="00170480" w:rsidRPr="00A77673" w:rsidRDefault="00170480" w:rsidP="00170480">
      <w:pPr>
        <w:spacing w:after="0" w:line="276" w:lineRule="auto"/>
        <w:rPr>
          <w:rFonts w:ascii="Arial" w:eastAsia="Cambria" w:hAnsi="Arial" w:cs="Times New Roman"/>
          <w:lang w:val="en-US"/>
        </w:rPr>
      </w:pPr>
      <w:r w:rsidRPr="00A77673">
        <w:rPr>
          <w:rFonts w:ascii="Arial" w:eastAsia="Cambria" w:hAnsi="Arial" w:cs="Times New Roman"/>
          <w:lang w:val="en-US"/>
        </w:rPr>
        <w:t>Evidence suggests that those who meet the benchmark for these assessments are less likely to be involved in a safety incident. As such, meeting the benchmark means that both the organisation and employee</w:t>
      </w:r>
      <w:r>
        <w:rPr>
          <w:rFonts w:ascii="Arial" w:eastAsia="Cambria" w:hAnsi="Arial" w:cs="Times New Roman"/>
          <w:lang w:val="en-US"/>
        </w:rPr>
        <w:t>/contractor</w:t>
      </w:r>
      <w:r w:rsidRPr="00A77673">
        <w:rPr>
          <w:rFonts w:ascii="Arial" w:eastAsia="Cambria" w:hAnsi="Arial" w:cs="Times New Roman"/>
          <w:lang w:val="en-US"/>
        </w:rPr>
        <w:t xml:space="preserve"> are more likely to remain safe.</w:t>
      </w:r>
    </w:p>
    <w:p w:rsidR="00170480" w:rsidRPr="00A77673" w:rsidRDefault="00170480" w:rsidP="00170480">
      <w:pPr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Pr="00A77673" w:rsidRDefault="00170480" w:rsidP="00170480">
      <w:pPr>
        <w:spacing w:after="0" w:line="276" w:lineRule="auto"/>
        <w:rPr>
          <w:rFonts w:ascii="Arial" w:eastAsia="Cambria" w:hAnsi="Arial" w:cs="Times New Roman"/>
          <w:lang w:val="en-US"/>
        </w:rPr>
      </w:pPr>
      <w:r w:rsidRPr="00A77673">
        <w:rPr>
          <w:rFonts w:ascii="Arial" w:eastAsia="Cambria" w:hAnsi="Arial" w:cs="Times New Roman"/>
          <w:lang w:val="en-US"/>
        </w:rPr>
        <w:t>The testing doesn’t measure experience or knowledge.</w:t>
      </w:r>
      <w:r>
        <w:rPr>
          <w:rFonts w:ascii="Arial" w:eastAsia="Cambria" w:hAnsi="Arial" w:cs="Times New Roman"/>
          <w:lang w:val="en-US"/>
        </w:rPr>
        <w:t xml:space="preserve"> For the recruitment of internal safety critical roles in Queensland Rail,</w:t>
      </w:r>
      <w:r w:rsidRPr="00A77673">
        <w:rPr>
          <w:rFonts w:ascii="Arial" w:eastAsia="Cambria" w:hAnsi="Arial" w:cs="Times New Roman"/>
          <w:lang w:val="en-US"/>
        </w:rPr>
        <w:t xml:space="preserve"> </w:t>
      </w:r>
      <w:r>
        <w:rPr>
          <w:rFonts w:ascii="Arial" w:eastAsia="Cambria" w:hAnsi="Arial" w:cs="Times New Roman"/>
          <w:lang w:val="en-US"/>
        </w:rPr>
        <w:t>t</w:t>
      </w:r>
      <w:r w:rsidRPr="00A77673">
        <w:rPr>
          <w:rFonts w:ascii="Arial" w:eastAsia="Cambria" w:hAnsi="Arial" w:cs="Times New Roman"/>
          <w:lang w:val="en-US"/>
        </w:rPr>
        <w:t>he assessments are used in combination with other information such as interview outcomes, fitness for work, candidate experience and/or other relevant information to inform the selection decision.</w:t>
      </w:r>
    </w:p>
    <w:p w:rsidR="00170480" w:rsidRPr="00A77673" w:rsidRDefault="00170480" w:rsidP="00170480">
      <w:pPr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lang w:val="en-US"/>
        </w:rPr>
      </w:pPr>
      <w:r w:rsidRPr="00A77673">
        <w:rPr>
          <w:rFonts w:ascii="Arial" w:eastAsia="Cambria" w:hAnsi="Arial" w:cs="Times New Roman"/>
          <w:lang w:val="en-US"/>
        </w:rPr>
        <w:t>The two assessments used for the Protection Officer role are known as</w:t>
      </w:r>
      <w:r>
        <w:rPr>
          <w:rFonts w:ascii="Arial" w:eastAsia="Cambria" w:hAnsi="Arial" w:cs="Times New Roman"/>
          <w:lang w:val="en-US"/>
        </w:rPr>
        <w:t xml:space="preserve"> Safety Tool (an online or classroom</w:t>
      </w:r>
      <w:r w:rsidRPr="00A77673">
        <w:rPr>
          <w:rFonts w:ascii="Arial" w:eastAsia="Cambria" w:hAnsi="Arial" w:cs="Times New Roman"/>
          <w:lang w:val="en-US"/>
        </w:rPr>
        <w:t xml:space="preserve"> </w:t>
      </w:r>
      <w:r>
        <w:rPr>
          <w:rFonts w:ascii="Arial" w:eastAsia="Cambria" w:hAnsi="Arial" w:cs="Times New Roman"/>
          <w:lang w:val="en-US"/>
        </w:rPr>
        <w:t>c</w:t>
      </w:r>
      <w:r w:rsidRPr="00A77673">
        <w:rPr>
          <w:rFonts w:ascii="Arial" w:eastAsia="Cambria" w:hAnsi="Arial" w:cs="Times New Roman"/>
          <w:lang w:val="en-US"/>
        </w:rPr>
        <w:t xml:space="preserve">ognitive </w:t>
      </w:r>
      <w:r>
        <w:rPr>
          <w:rFonts w:ascii="Arial" w:eastAsia="Cambria" w:hAnsi="Arial" w:cs="Times New Roman"/>
          <w:lang w:val="en-US"/>
        </w:rPr>
        <w:t xml:space="preserve">assessment) </w:t>
      </w:r>
      <w:r w:rsidRPr="00A77673">
        <w:rPr>
          <w:rFonts w:ascii="Arial" w:eastAsia="Cambria" w:hAnsi="Arial" w:cs="Times New Roman"/>
          <w:lang w:val="en-US"/>
        </w:rPr>
        <w:t>and</w:t>
      </w:r>
      <w:r>
        <w:rPr>
          <w:rFonts w:ascii="Arial" w:eastAsia="Cambria" w:hAnsi="Arial" w:cs="Times New Roman"/>
          <w:lang w:val="en-US"/>
        </w:rPr>
        <w:t xml:space="preserve"> Situational Awareness (a classroom p</w:t>
      </w:r>
      <w:r w:rsidRPr="00A77673">
        <w:rPr>
          <w:rFonts w:ascii="Arial" w:eastAsia="Cambria" w:hAnsi="Arial" w:cs="Times New Roman"/>
          <w:lang w:val="en-US"/>
        </w:rPr>
        <w:t>sychomotor</w:t>
      </w:r>
      <w:r>
        <w:rPr>
          <w:rFonts w:ascii="Arial" w:eastAsia="Cambria" w:hAnsi="Arial" w:cs="Times New Roman"/>
          <w:lang w:val="en-US"/>
        </w:rPr>
        <w:t xml:space="preserve"> assessment)</w:t>
      </w:r>
      <w:r w:rsidR="00F35E96">
        <w:rPr>
          <w:rFonts w:ascii="Arial" w:eastAsia="Cambria" w:hAnsi="Arial" w:cs="Times New Roman"/>
          <w:lang w:val="en-US"/>
        </w:rPr>
        <w:t>.</w:t>
      </w: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u w:val="single"/>
          <w:lang w:val="en-US"/>
        </w:rPr>
      </w:pPr>
      <w:r w:rsidRPr="00A77673">
        <w:rPr>
          <w:rFonts w:ascii="Arial" w:eastAsia="Cambria" w:hAnsi="Arial" w:cs="Times New Roman"/>
          <w:u w:val="single"/>
          <w:lang w:val="en-US"/>
        </w:rPr>
        <w:t>Cognitive assessment</w:t>
      </w:r>
      <w:r>
        <w:rPr>
          <w:rFonts w:ascii="Arial" w:eastAsia="Cambria" w:hAnsi="Arial" w:cs="Times New Roman"/>
          <w:u w:val="single"/>
          <w:lang w:val="en-US"/>
        </w:rPr>
        <w:t xml:space="preserve"> – Safety Tool</w:t>
      </w: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This will provide an indicator of your ability to understand safety instructions, processes and procedures. It will assess you</w:t>
      </w:r>
      <w:r w:rsidR="00F35E96">
        <w:rPr>
          <w:rFonts w:ascii="Arial" w:eastAsia="Cambria" w:hAnsi="Arial" w:cs="Times New Roman"/>
          <w:lang w:val="en-US"/>
        </w:rPr>
        <w:t>r</w:t>
      </w:r>
      <w:r>
        <w:rPr>
          <w:rFonts w:ascii="Arial" w:eastAsia="Cambria" w:hAnsi="Arial" w:cs="Times New Roman"/>
          <w:lang w:val="en-US"/>
        </w:rPr>
        <w:t xml:space="preserve"> tendency to take responsibility for the safety of yourself and others, control over safety and the likelihood of an accident </w:t>
      </w:r>
      <w:proofErr w:type="gramStart"/>
      <w:r>
        <w:rPr>
          <w:rFonts w:ascii="Arial" w:eastAsia="Cambria" w:hAnsi="Arial" w:cs="Times New Roman"/>
          <w:lang w:val="en-US"/>
        </w:rPr>
        <w:t xml:space="preserve">occurring </w:t>
      </w:r>
      <w:r w:rsidRPr="00A77673">
        <w:rPr>
          <w:rFonts w:ascii="Arial" w:eastAsia="Cambria" w:hAnsi="Arial" w:cs="Times New Roman"/>
          <w:lang w:val="en-US"/>
        </w:rPr>
        <w:t>.</w:t>
      </w:r>
      <w:proofErr w:type="gramEnd"/>
      <w:r w:rsidRPr="00A77673">
        <w:rPr>
          <w:rFonts w:ascii="Arial" w:eastAsia="Cambria" w:hAnsi="Arial" w:cs="Times New Roman"/>
          <w:lang w:val="en-US"/>
        </w:rPr>
        <w:t xml:space="preserve"> The first section of the assessment is timed with a maximum time allocation of 10 minutes. The rest of the assessment is untimed and typically takes 20 minutes to complete online.</w:t>
      </w: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u w:val="single"/>
          <w:lang w:val="en-US"/>
        </w:rPr>
      </w:pPr>
      <w:r w:rsidRPr="00A77673">
        <w:rPr>
          <w:rFonts w:ascii="Arial" w:eastAsia="Cambria" w:hAnsi="Arial" w:cs="Times New Roman"/>
          <w:u w:val="single"/>
          <w:lang w:val="en-US"/>
        </w:rPr>
        <w:t>Psychomotor assessment</w:t>
      </w:r>
      <w:r>
        <w:rPr>
          <w:rFonts w:ascii="Arial" w:eastAsia="Cambria" w:hAnsi="Arial" w:cs="Times New Roman"/>
          <w:u w:val="single"/>
          <w:lang w:val="en-US"/>
        </w:rPr>
        <w:t xml:space="preserve"> – Situational Awareness</w:t>
      </w:r>
    </w:p>
    <w:p w:rsidR="00170480" w:rsidRPr="00A77673" w:rsidRDefault="00170480" w:rsidP="0017048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 xml:space="preserve">This is used to </w:t>
      </w:r>
      <w:r w:rsidRPr="00A77673">
        <w:rPr>
          <w:rFonts w:ascii="Arial" w:eastAsia="Cambria" w:hAnsi="Arial" w:cs="Times New Roman"/>
          <w:lang w:val="en-US"/>
        </w:rPr>
        <w:t xml:space="preserve">measure </w:t>
      </w:r>
      <w:r>
        <w:rPr>
          <w:rFonts w:ascii="Arial" w:eastAsia="Cambria" w:hAnsi="Arial" w:cs="Times New Roman"/>
          <w:lang w:val="en-US"/>
        </w:rPr>
        <w:t>your</w:t>
      </w:r>
      <w:r w:rsidRPr="00A77673">
        <w:rPr>
          <w:rFonts w:ascii="Arial" w:eastAsia="Cambria" w:hAnsi="Arial" w:cs="Times New Roman"/>
          <w:lang w:val="en-US"/>
        </w:rPr>
        <w:t xml:space="preserve"> ability to accurately and quickly assess an environment</w:t>
      </w:r>
      <w:r>
        <w:rPr>
          <w:rFonts w:ascii="Arial" w:eastAsia="Cambria" w:hAnsi="Arial" w:cs="Times New Roman"/>
          <w:lang w:val="en-US"/>
        </w:rPr>
        <w:t xml:space="preserve"> and </w:t>
      </w:r>
      <w:proofErr w:type="gramStart"/>
      <w:r>
        <w:rPr>
          <w:rFonts w:ascii="Arial" w:eastAsia="Cambria" w:hAnsi="Arial" w:cs="Times New Roman"/>
          <w:lang w:val="en-US"/>
        </w:rPr>
        <w:t xml:space="preserve">make </w:t>
      </w:r>
      <w:r w:rsidR="00F35E96">
        <w:rPr>
          <w:rFonts w:ascii="Arial" w:eastAsia="Cambria" w:hAnsi="Arial" w:cs="Times New Roman"/>
          <w:lang w:val="en-US"/>
        </w:rPr>
        <w:t xml:space="preserve">a </w:t>
      </w:r>
      <w:r>
        <w:rPr>
          <w:rFonts w:ascii="Arial" w:eastAsia="Cambria" w:hAnsi="Arial" w:cs="Times New Roman"/>
          <w:lang w:val="en-US"/>
        </w:rPr>
        <w:t>decision</w:t>
      </w:r>
      <w:proofErr w:type="gramEnd"/>
      <w:r>
        <w:rPr>
          <w:rFonts w:ascii="Arial" w:eastAsia="Cambria" w:hAnsi="Arial" w:cs="Times New Roman"/>
          <w:lang w:val="en-US"/>
        </w:rPr>
        <w:t xml:space="preserve"> about the environment</w:t>
      </w:r>
      <w:r w:rsidRPr="00A77673">
        <w:rPr>
          <w:rFonts w:ascii="Arial" w:eastAsia="Cambria" w:hAnsi="Arial" w:cs="Times New Roman"/>
          <w:lang w:val="en-US"/>
        </w:rPr>
        <w:t>. This assessment will take approximately 10 minutes to complete and is conducted in person with a trained administrator.</w:t>
      </w:r>
    </w:p>
    <w:p w:rsidR="00170480" w:rsidRDefault="00170480" w:rsidP="00170480">
      <w:pPr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br w:type="page"/>
      </w:r>
    </w:p>
    <w:p w:rsidR="00170480" w:rsidRPr="00A77673" w:rsidRDefault="00170480" w:rsidP="00170480">
      <w:pPr>
        <w:spacing w:after="120" w:line="240" w:lineRule="auto"/>
        <w:rPr>
          <w:rFonts w:ascii="Arial" w:eastAsia="Cambria" w:hAnsi="Arial" w:cs="Times New Roman"/>
          <w:b/>
          <w:lang w:val="en-US"/>
        </w:rPr>
      </w:pPr>
      <w:r w:rsidRPr="00A77673">
        <w:rPr>
          <w:rFonts w:ascii="Arial" w:eastAsia="Cambria" w:hAnsi="Arial" w:cs="Times New Roman"/>
          <w:b/>
          <w:lang w:val="en-US"/>
        </w:rPr>
        <w:lastRenderedPageBreak/>
        <w:t>What qualifications need to be tested?</w:t>
      </w:r>
    </w:p>
    <w:p w:rsidR="00170480" w:rsidRPr="00A77673" w:rsidRDefault="00170480" w:rsidP="00170480">
      <w:pPr>
        <w:spacing w:after="120" w:line="276" w:lineRule="auto"/>
        <w:rPr>
          <w:rFonts w:ascii="Arial" w:eastAsia="Times New Roman" w:hAnsi="Arial" w:cs="Arial"/>
          <w:lang w:val="en-US" w:eastAsia="en-AU"/>
        </w:rPr>
      </w:pPr>
      <w:r w:rsidRPr="00A77673">
        <w:rPr>
          <w:rFonts w:ascii="Arial" w:eastAsia="Cambria" w:hAnsi="Arial" w:cs="Times New Roman"/>
          <w:lang w:val="en-US"/>
        </w:rPr>
        <w:t xml:space="preserve">Contractors performing the roles below must as a pre-requisite meet the respective </w:t>
      </w:r>
      <w:r w:rsidRPr="00A77673">
        <w:rPr>
          <w:rFonts w:ascii="Arial" w:eastAsia="Times New Roman" w:hAnsi="Arial" w:cs="Arial"/>
          <w:lang w:val="en-US" w:eastAsia="en-AU"/>
        </w:rPr>
        <w:t>psychometric testing benchmarks as defined by Queensland Rail:</w:t>
      </w:r>
    </w:p>
    <w:p w:rsidR="00170480" w:rsidRPr="00A7767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A77673">
        <w:rPr>
          <w:rFonts w:ascii="Arial" w:eastAsia="Times New Roman" w:hAnsi="Arial" w:cs="Arial"/>
          <w:lang w:val="en-US" w:eastAsia="en-AU"/>
        </w:rPr>
        <w:t>Protection Officer Levels 1, 2 (TOA), 2 (TWA)</w:t>
      </w:r>
    </w:p>
    <w:p w:rsidR="00170480" w:rsidRPr="00A7767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A77673">
        <w:rPr>
          <w:rFonts w:ascii="Arial" w:eastAsia="Times New Roman" w:hAnsi="Arial" w:cs="Arial"/>
          <w:lang w:val="en-US" w:eastAsia="en-AU"/>
        </w:rPr>
        <w:t>Category 3 Driver</w:t>
      </w:r>
    </w:p>
    <w:p w:rsidR="00170480" w:rsidRPr="00A7767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proofErr w:type="spellStart"/>
      <w:r w:rsidRPr="00A77673">
        <w:rPr>
          <w:rFonts w:ascii="Arial" w:eastAsia="Times New Roman" w:hAnsi="Arial" w:cs="Arial"/>
          <w:lang w:val="en-US" w:eastAsia="en-AU"/>
        </w:rPr>
        <w:t>Handsignalling</w:t>
      </w:r>
      <w:proofErr w:type="spellEnd"/>
    </w:p>
    <w:p w:rsidR="00170480" w:rsidRPr="00A77673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A77673">
        <w:rPr>
          <w:rFonts w:ascii="Arial" w:eastAsia="Times New Roman" w:hAnsi="Arial" w:cs="Arial"/>
          <w:lang w:val="en-US" w:eastAsia="en-AU"/>
        </w:rPr>
        <w:t>Clipping Points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55515E" w:rsidRDefault="00170480" w:rsidP="00170480">
      <w:pPr>
        <w:spacing w:after="120" w:line="240" w:lineRule="auto"/>
        <w:rPr>
          <w:rFonts w:ascii="Arial" w:eastAsia="Cambria" w:hAnsi="Arial" w:cs="Times New Roman"/>
          <w:b/>
          <w:lang w:val="en-US"/>
        </w:rPr>
      </w:pPr>
      <w:r w:rsidRPr="0055515E">
        <w:rPr>
          <w:rFonts w:ascii="Arial" w:eastAsia="Cambria" w:hAnsi="Arial" w:cs="Times New Roman"/>
          <w:b/>
          <w:lang w:val="en-US"/>
        </w:rPr>
        <w:t>What to expect?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T</w:t>
      </w:r>
      <w:r w:rsidRPr="0055515E">
        <w:rPr>
          <w:rFonts w:ascii="Arial" w:eastAsia="Cambria" w:hAnsi="Arial" w:cs="Times New Roman"/>
          <w:lang w:val="en-US"/>
        </w:rPr>
        <w:t xml:space="preserve">he </w:t>
      </w:r>
      <w:r>
        <w:rPr>
          <w:rFonts w:ascii="Arial" w:eastAsia="Cambria" w:hAnsi="Arial" w:cs="Times New Roman"/>
          <w:lang w:val="en-US"/>
        </w:rPr>
        <w:t>candidate</w:t>
      </w:r>
      <w:r w:rsidRPr="0055515E">
        <w:rPr>
          <w:rFonts w:ascii="Arial" w:eastAsia="Cambria" w:hAnsi="Arial" w:cs="Times New Roman"/>
          <w:lang w:val="en-US"/>
        </w:rPr>
        <w:t xml:space="preserve"> </w:t>
      </w:r>
      <w:r>
        <w:rPr>
          <w:rFonts w:ascii="Arial" w:eastAsia="Cambria" w:hAnsi="Arial" w:cs="Times New Roman"/>
          <w:lang w:val="en-US"/>
        </w:rPr>
        <w:t xml:space="preserve">is </w:t>
      </w:r>
      <w:r w:rsidRPr="0055515E">
        <w:rPr>
          <w:rFonts w:ascii="Arial" w:eastAsia="Cambria" w:hAnsi="Arial" w:cs="Times New Roman"/>
          <w:lang w:val="en-US"/>
        </w:rPr>
        <w:t xml:space="preserve">required to operate a mouse, keyboard, console and joy stick. This machinery will be used to </w:t>
      </w:r>
      <w:r>
        <w:rPr>
          <w:rFonts w:ascii="Arial" w:eastAsia="Cambria" w:hAnsi="Arial" w:cs="Times New Roman"/>
          <w:lang w:val="en-US"/>
        </w:rPr>
        <w:t>address</w:t>
      </w:r>
      <w:r w:rsidRPr="0055515E">
        <w:rPr>
          <w:rFonts w:ascii="Arial" w:eastAsia="Cambria" w:hAnsi="Arial" w:cs="Times New Roman"/>
          <w:lang w:val="en-US"/>
        </w:rPr>
        <w:t xml:space="preserve"> specific </w:t>
      </w:r>
      <w:r>
        <w:rPr>
          <w:rFonts w:ascii="Arial" w:eastAsia="Cambria" w:hAnsi="Arial" w:cs="Times New Roman"/>
          <w:lang w:val="en-US"/>
        </w:rPr>
        <w:t xml:space="preserve">tasks and </w:t>
      </w:r>
      <w:r w:rsidRPr="0055515E">
        <w:rPr>
          <w:rFonts w:ascii="Arial" w:eastAsia="Cambria" w:hAnsi="Arial" w:cs="Times New Roman"/>
          <w:lang w:val="en-US"/>
        </w:rPr>
        <w:t xml:space="preserve">questions to assess psychomotor and cognitive ability. </w:t>
      </w:r>
      <w:r>
        <w:rPr>
          <w:rFonts w:ascii="Arial" w:eastAsia="Cambria" w:hAnsi="Arial" w:cs="Times New Roman"/>
          <w:lang w:val="en-US"/>
        </w:rPr>
        <w:t>S</w:t>
      </w:r>
      <w:r w:rsidRPr="0055515E">
        <w:rPr>
          <w:rFonts w:ascii="Arial" w:eastAsia="Cambria" w:hAnsi="Arial" w:cs="Times New Roman"/>
          <w:lang w:val="en-US"/>
        </w:rPr>
        <w:t>kills required include</w:t>
      </w:r>
      <w:r>
        <w:rPr>
          <w:rFonts w:ascii="Arial" w:eastAsia="Cambria" w:hAnsi="Arial" w:cs="Times New Roman"/>
          <w:lang w:val="en-US"/>
        </w:rPr>
        <w:t>:</w:t>
      </w:r>
    </w:p>
    <w:p w:rsidR="00170480" w:rsidRPr="0055515E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55515E">
        <w:rPr>
          <w:rFonts w:ascii="Arial" w:eastAsia="Times New Roman" w:hAnsi="Arial" w:cs="Arial"/>
          <w:lang w:val="en-US" w:eastAsia="en-AU"/>
        </w:rPr>
        <w:t>reading questions on a computer</w:t>
      </w:r>
    </w:p>
    <w:p w:rsidR="00170480" w:rsidRPr="0055515E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55515E">
        <w:rPr>
          <w:rFonts w:ascii="Arial" w:eastAsia="Times New Roman" w:hAnsi="Arial" w:cs="Arial"/>
          <w:lang w:val="en-US" w:eastAsia="en-AU"/>
        </w:rPr>
        <w:t>answering questions within a time limit</w:t>
      </w:r>
    </w:p>
    <w:p w:rsidR="00170480" w:rsidRPr="0055515E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55515E">
        <w:rPr>
          <w:rFonts w:ascii="Arial" w:eastAsia="Times New Roman" w:hAnsi="Arial" w:cs="Arial"/>
          <w:lang w:val="en-US" w:eastAsia="en-AU"/>
        </w:rPr>
        <w:t>hand-eye coordination</w:t>
      </w:r>
    </w:p>
    <w:p w:rsidR="00170480" w:rsidRPr="0055515E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55515E">
        <w:rPr>
          <w:rFonts w:ascii="Arial" w:eastAsia="Times New Roman" w:hAnsi="Arial" w:cs="Arial"/>
          <w:lang w:val="en-US" w:eastAsia="en-AU"/>
        </w:rPr>
        <w:t>operating under pressure</w:t>
      </w:r>
    </w:p>
    <w:p w:rsidR="00170480" w:rsidRPr="0055515E" w:rsidRDefault="00170480" w:rsidP="00170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val="en-US" w:eastAsia="en-AU"/>
        </w:rPr>
      </w:pPr>
      <w:r w:rsidRPr="0055515E">
        <w:rPr>
          <w:rFonts w:ascii="Arial" w:eastAsia="Times New Roman" w:hAnsi="Arial" w:cs="Arial"/>
          <w:lang w:val="en-US" w:eastAsia="en-AU"/>
        </w:rPr>
        <w:t>maintaining attention and concentration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CC7408" w:rsidRDefault="00170480" w:rsidP="00170480">
      <w:pPr>
        <w:spacing w:after="120" w:line="276" w:lineRule="auto"/>
        <w:rPr>
          <w:rFonts w:ascii="Arial" w:eastAsia="Cambria" w:hAnsi="Arial" w:cs="Times New Roman"/>
          <w:b/>
          <w:lang w:val="en-US"/>
        </w:rPr>
      </w:pPr>
      <w:r>
        <w:rPr>
          <w:rFonts w:ascii="Arial" w:eastAsia="Cambria" w:hAnsi="Arial" w:cs="Times New Roman"/>
          <w:b/>
          <w:lang w:val="en-US"/>
        </w:rPr>
        <w:t xml:space="preserve">Preparation and </w:t>
      </w:r>
      <w:r w:rsidRPr="00CC7408">
        <w:rPr>
          <w:rFonts w:ascii="Arial" w:eastAsia="Cambria" w:hAnsi="Arial" w:cs="Times New Roman"/>
          <w:b/>
          <w:lang w:val="en-US"/>
        </w:rPr>
        <w:t>Practice</w:t>
      </w:r>
    </w:p>
    <w:p w:rsidR="00170480" w:rsidRPr="00F35E96" w:rsidRDefault="00170480" w:rsidP="00F35E96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F35E96">
        <w:rPr>
          <w:rFonts w:ascii="Arial" w:eastAsia="Cambria" w:hAnsi="Arial" w:cs="Times New Roman"/>
          <w:lang w:val="en-US"/>
        </w:rPr>
        <w:t>There are many websites you can visit that will assist you in practicing for a cognitive assessment. Below are three links that you can try for free:</w:t>
      </w:r>
    </w:p>
    <w:p w:rsidR="00170480" w:rsidRPr="00473BE1" w:rsidRDefault="008655C4" w:rsidP="00F35E96">
      <w:pPr>
        <w:pStyle w:val="ListParagraph"/>
        <w:widowControl/>
        <w:numPr>
          <w:ilvl w:val="0"/>
          <w:numId w:val="2"/>
        </w:numPr>
        <w:ind w:left="728" w:hanging="350"/>
        <w:rPr>
          <w:rFonts w:ascii="Arial" w:hAnsi="Arial" w:cs="Arial"/>
          <w:color w:val="1F497D"/>
        </w:rPr>
      </w:pPr>
      <w:hyperlink r:id="rId11" w:history="1">
        <w:r w:rsidR="00170480" w:rsidRPr="00473BE1">
          <w:rPr>
            <w:rStyle w:val="Hyperlink"/>
            <w:rFonts w:ascii="Arial" w:hAnsi="Arial" w:cs="Arial"/>
          </w:rPr>
          <w:t>http://www.practiceaptitudetests.com/psychometric-tests/</w:t>
        </w:r>
      </w:hyperlink>
    </w:p>
    <w:p w:rsidR="00170480" w:rsidRPr="00473BE1" w:rsidRDefault="00170480" w:rsidP="00F35E96">
      <w:pPr>
        <w:pStyle w:val="ListParagraph"/>
        <w:ind w:left="728" w:hanging="350"/>
        <w:rPr>
          <w:rFonts w:ascii="Arial" w:hAnsi="Arial" w:cs="Arial"/>
          <w:color w:val="1F497D"/>
        </w:rPr>
      </w:pPr>
    </w:p>
    <w:p w:rsidR="00170480" w:rsidRPr="00473BE1" w:rsidRDefault="008655C4" w:rsidP="00F35E96">
      <w:pPr>
        <w:pStyle w:val="ListParagraph"/>
        <w:widowControl/>
        <w:numPr>
          <w:ilvl w:val="0"/>
          <w:numId w:val="2"/>
        </w:numPr>
        <w:ind w:left="728" w:hanging="350"/>
        <w:rPr>
          <w:rFonts w:ascii="Arial" w:hAnsi="Arial" w:cs="Arial"/>
          <w:color w:val="1F497D"/>
        </w:rPr>
      </w:pPr>
      <w:hyperlink r:id="rId12" w:history="1">
        <w:r w:rsidR="00170480" w:rsidRPr="00473BE1">
          <w:rPr>
            <w:rStyle w:val="Hyperlink"/>
            <w:rFonts w:ascii="Arial" w:hAnsi="Arial" w:cs="Arial"/>
          </w:rPr>
          <w:t>http://career-advice.careerone.com.au/job-interview-tips/psychometric-testing/free-psychometric-test-samples/article.aspx</w:t>
        </w:r>
      </w:hyperlink>
    </w:p>
    <w:p w:rsidR="00170480" w:rsidRPr="00473BE1" w:rsidRDefault="00170480" w:rsidP="00F35E96">
      <w:pPr>
        <w:pStyle w:val="ListParagraph"/>
        <w:ind w:left="728" w:hanging="350"/>
        <w:rPr>
          <w:rFonts w:ascii="Arial" w:hAnsi="Arial" w:cs="Arial"/>
          <w:color w:val="1F497D"/>
        </w:rPr>
      </w:pPr>
    </w:p>
    <w:p w:rsidR="00170480" w:rsidRPr="00473BE1" w:rsidRDefault="008655C4" w:rsidP="00F35E96">
      <w:pPr>
        <w:pStyle w:val="ListParagraph"/>
        <w:widowControl/>
        <w:numPr>
          <w:ilvl w:val="0"/>
          <w:numId w:val="2"/>
        </w:numPr>
        <w:ind w:left="728" w:hanging="350"/>
        <w:rPr>
          <w:rFonts w:ascii="Arial" w:hAnsi="Arial" w:cs="Arial"/>
          <w:color w:val="1F497D"/>
        </w:rPr>
      </w:pPr>
      <w:hyperlink r:id="rId13" w:history="1">
        <w:r w:rsidR="00170480" w:rsidRPr="00473BE1">
          <w:rPr>
            <w:rStyle w:val="Hyperlink"/>
            <w:rFonts w:ascii="Arial" w:hAnsi="Arial" w:cs="Arial"/>
          </w:rPr>
          <w:t>http://www.psychometricinstitute.com.au/Free-Aptitude-Tests.asp</w:t>
        </w:r>
      </w:hyperlink>
    </w:p>
    <w:p w:rsidR="00170480" w:rsidRPr="00F35E96" w:rsidRDefault="00170480" w:rsidP="00F35E96">
      <w:pPr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Default="00170480" w:rsidP="00F35E96">
      <w:pPr>
        <w:spacing w:after="0" w:line="276" w:lineRule="auto"/>
        <w:rPr>
          <w:rFonts w:ascii="Arial" w:eastAsia="Cambria" w:hAnsi="Arial" w:cs="Times New Roman"/>
          <w:lang w:val="en-US"/>
        </w:rPr>
      </w:pPr>
      <w:r w:rsidRPr="00F35E96">
        <w:rPr>
          <w:rFonts w:ascii="Arial" w:eastAsia="Cambria" w:hAnsi="Arial" w:cs="Times New Roman"/>
          <w:lang w:val="en-US"/>
        </w:rPr>
        <w:t>The psychomotor assessments cannot be practiced in advance. The tests have been built especially for Queensland Rail and a special console is used. On the day of your test you will have an opportunity to practice each test just prior to being assessed.</w:t>
      </w:r>
    </w:p>
    <w:p w:rsidR="00F35E96" w:rsidRPr="00F35E96" w:rsidRDefault="00F35E96" w:rsidP="00F35E96">
      <w:pPr>
        <w:spacing w:after="0" w:line="276" w:lineRule="auto"/>
        <w:rPr>
          <w:rFonts w:ascii="Arial" w:eastAsia="Cambria" w:hAnsi="Arial" w:cs="Times New Roman"/>
          <w:lang w:val="en-US"/>
        </w:rPr>
      </w:pPr>
    </w:p>
    <w:p w:rsidR="00170480" w:rsidRDefault="00170480" w:rsidP="00F35E96">
      <w:pPr>
        <w:spacing w:after="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The most important part of </w:t>
      </w:r>
      <w:r>
        <w:rPr>
          <w:rFonts w:ascii="Arial" w:eastAsia="Cambria" w:hAnsi="Arial" w:cs="Times New Roman"/>
          <w:lang w:val="en-US"/>
        </w:rPr>
        <w:t xml:space="preserve">the </w:t>
      </w:r>
      <w:r w:rsidRPr="0055515E">
        <w:rPr>
          <w:rFonts w:ascii="Arial" w:eastAsia="Cambria" w:hAnsi="Arial" w:cs="Times New Roman"/>
          <w:lang w:val="en-US"/>
        </w:rPr>
        <w:t xml:space="preserve">preparation is ensuring </w:t>
      </w:r>
      <w:r>
        <w:rPr>
          <w:rFonts w:ascii="Arial" w:eastAsia="Cambria" w:hAnsi="Arial" w:cs="Times New Roman"/>
          <w:lang w:val="en-US"/>
        </w:rPr>
        <w:t xml:space="preserve">that you are </w:t>
      </w:r>
      <w:r w:rsidRPr="0055515E">
        <w:rPr>
          <w:rFonts w:ascii="Arial" w:eastAsia="Cambria" w:hAnsi="Arial" w:cs="Times New Roman"/>
          <w:lang w:val="en-US"/>
        </w:rPr>
        <w:t>well rested</w:t>
      </w:r>
      <w:r>
        <w:rPr>
          <w:rFonts w:ascii="Arial" w:eastAsia="Cambria" w:hAnsi="Arial" w:cs="Times New Roman"/>
          <w:lang w:val="en-US"/>
        </w:rPr>
        <w:t xml:space="preserve"> </w:t>
      </w:r>
      <w:r w:rsidRPr="0055515E">
        <w:rPr>
          <w:rFonts w:ascii="Arial" w:eastAsia="Cambria" w:hAnsi="Arial" w:cs="Times New Roman"/>
          <w:lang w:val="en-US"/>
        </w:rPr>
        <w:t>and ha</w:t>
      </w:r>
      <w:r>
        <w:rPr>
          <w:rFonts w:ascii="Arial" w:eastAsia="Cambria" w:hAnsi="Arial" w:cs="Times New Roman"/>
          <w:lang w:val="en-US"/>
        </w:rPr>
        <w:t xml:space="preserve">ve </w:t>
      </w:r>
      <w:r w:rsidRPr="0055515E">
        <w:rPr>
          <w:rFonts w:ascii="Arial" w:eastAsia="Cambria" w:hAnsi="Arial" w:cs="Times New Roman"/>
          <w:lang w:val="en-US"/>
        </w:rPr>
        <w:t xml:space="preserve">had enough to eat/drink beforehand </w:t>
      </w:r>
      <w:r>
        <w:rPr>
          <w:rFonts w:ascii="Arial" w:eastAsia="Cambria" w:hAnsi="Arial" w:cs="Times New Roman"/>
          <w:lang w:val="en-US"/>
        </w:rPr>
        <w:t xml:space="preserve">as maintaining </w:t>
      </w:r>
      <w:r w:rsidRPr="0055515E">
        <w:rPr>
          <w:rFonts w:ascii="Arial" w:eastAsia="Cambria" w:hAnsi="Arial" w:cs="Times New Roman"/>
          <w:lang w:val="en-US"/>
        </w:rPr>
        <w:t xml:space="preserve">concentration and attention is </w:t>
      </w:r>
      <w:r>
        <w:rPr>
          <w:rFonts w:ascii="Arial" w:eastAsia="Cambria" w:hAnsi="Arial" w:cs="Times New Roman"/>
          <w:lang w:val="en-US"/>
        </w:rPr>
        <w:t>vital</w:t>
      </w:r>
      <w:r w:rsidRPr="0055515E">
        <w:rPr>
          <w:rFonts w:ascii="Arial" w:eastAsia="Cambria" w:hAnsi="Arial" w:cs="Times New Roman"/>
          <w:lang w:val="en-US"/>
        </w:rPr>
        <w:t>.</w:t>
      </w:r>
      <w:r w:rsidR="00F35E96">
        <w:rPr>
          <w:rFonts w:ascii="Arial" w:eastAsia="Cambria" w:hAnsi="Arial" w:cs="Times New Roman"/>
          <w:lang w:val="en-US"/>
        </w:rPr>
        <w:t xml:space="preserve"> </w:t>
      </w:r>
      <w:r w:rsidRPr="0055515E">
        <w:rPr>
          <w:rFonts w:ascii="Arial" w:eastAsia="Cambria" w:hAnsi="Arial" w:cs="Times New Roman"/>
          <w:lang w:val="en-US"/>
        </w:rPr>
        <w:t>Before sit</w:t>
      </w:r>
      <w:r>
        <w:rPr>
          <w:rFonts w:ascii="Arial" w:eastAsia="Cambria" w:hAnsi="Arial" w:cs="Times New Roman"/>
          <w:lang w:val="en-US"/>
        </w:rPr>
        <w:t xml:space="preserve">ting </w:t>
      </w:r>
      <w:r w:rsidRPr="0055515E">
        <w:rPr>
          <w:rFonts w:ascii="Arial" w:eastAsia="Cambria" w:hAnsi="Arial" w:cs="Times New Roman"/>
          <w:lang w:val="en-US"/>
        </w:rPr>
        <w:t>the assessment,</w:t>
      </w:r>
      <w:r>
        <w:rPr>
          <w:rFonts w:ascii="Arial" w:eastAsia="Cambria" w:hAnsi="Arial" w:cs="Times New Roman"/>
          <w:lang w:val="en-US"/>
        </w:rPr>
        <w:t xml:space="preserve"> it may be useful for candidates to determine if </w:t>
      </w:r>
      <w:r w:rsidRPr="0055515E">
        <w:rPr>
          <w:rFonts w:ascii="Arial" w:eastAsia="Cambria" w:hAnsi="Arial" w:cs="Times New Roman"/>
          <w:lang w:val="en-US"/>
        </w:rPr>
        <w:t xml:space="preserve">anything </w:t>
      </w:r>
      <w:r>
        <w:rPr>
          <w:rFonts w:ascii="Arial" w:eastAsia="Cambria" w:hAnsi="Arial" w:cs="Times New Roman"/>
          <w:lang w:val="en-US"/>
        </w:rPr>
        <w:t xml:space="preserve">could </w:t>
      </w:r>
      <w:r w:rsidRPr="0055515E">
        <w:rPr>
          <w:rFonts w:ascii="Arial" w:eastAsia="Cambria" w:hAnsi="Arial" w:cs="Times New Roman"/>
          <w:lang w:val="en-US"/>
        </w:rPr>
        <w:t xml:space="preserve">impact </w:t>
      </w:r>
      <w:r>
        <w:rPr>
          <w:rFonts w:ascii="Arial" w:eastAsia="Cambria" w:hAnsi="Arial" w:cs="Times New Roman"/>
          <w:lang w:val="en-US"/>
        </w:rPr>
        <w:t xml:space="preserve">their </w:t>
      </w:r>
      <w:r w:rsidRPr="0055515E">
        <w:rPr>
          <w:rFonts w:ascii="Arial" w:eastAsia="Cambria" w:hAnsi="Arial" w:cs="Times New Roman"/>
          <w:lang w:val="en-US"/>
        </w:rPr>
        <w:t xml:space="preserve">ability to </w:t>
      </w:r>
      <w:r>
        <w:rPr>
          <w:rFonts w:ascii="Arial" w:eastAsia="Cambria" w:hAnsi="Arial" w:cs="Times New Roman"/>
          <w:lang w:val="en-US"/>
        </w:rPr>
        <w:t>perform</w:t>
      </w:r>
      <w:r w:rsidRPr="0055515E">
        <w:rPr>
          <w:rFonts w:ascii="Arial" w:eastAsia="Cambria" w:hAnsi="Arial" w:cs="Times New Roman"/>
          <w:lang w:val="en-US"/>
        </w:rPr>
        <w:t xml:space="preserve"> the assessment to the best of </w:t>
      </w:r>
      <w:r>
        <w:rPr>
          <w:rFonts w:ascii="Arial" w:eastAsia="Cambria" w:hAnsi="Arial" w:cs="Times New Roman"/>
          <w:lang w:val="en-US"/>
        </w:rPr>
        <w:t>their</w:t>
      </w:r>
      <w:r w:rsidRPr="0055515E">
        <w:rPr>
          <w:rFonts w:ascii="Arial" w:eastAsia="Cambria" w:hAnsi="Arial" w:cs="Times New Roman"/>
          <w:lang w:val="en-US"/>
        </w:rPr>
        <w:t xml:space="preserve"> ability</w:t>
      </w:r>
      <w:r>
        <w:rPr>
          <w:rFonts w:ascii="Arial" w:eastAsia="Cambria" w:hAnsi="Arial" w:cs="Times New Roman"/>
          <w:lang w:val="en-US"/>
        </w:rPr>
        <w:t xml:space="preserve"> to help </w:t>
      </w:r>
      <w:r w:rsidRPr="0055515E">
        <w:rPr>
          <w:rFonts w:ascii="Arial" w:eastAsia="Cambria" w:hAnsi="Arial" w:cs="Times New Roman"/>
          <w:lang w:val="en-US"/>
        </w:rPr>
        <w:t xml:space="preserve">ensure </w:t>
      </w:r>
      <w:r>
        <w:rPr>
          <w:rFonts w:ascii="Arial" w:eastAsia="Cambria" w:hAnsi="Arial" w:cs="Times New Roman"/>
          <w:lang w:val="en-US"/>
        </w:rPr>
        <w:t xml:space="preserve">they </w:t>
      </w:r>
      <w:r w:rsidRPr="0055515E">
        <w:rPr>
          <w:rFonts w:ascii="Arial" w:eastAsia="Cambria" w:hAnsi="Arial" w:cs="Times New Roman"/>
          <w:lang w:val="en-US"/>
        </w:rPr>
        <w:t xml:space="preserve">are </w:t>
      </w:r>
      <w:r>
        <w:rPr>
          <w:rFonts w:ascii="Arial" w:eastAsia="Cambria" w:hAnsi="Arial" w:cs="Times New Roman"/>
          <w:lang w:val="en-US"/>
        </w:rPr>
        <w:t xml:space="preserve">suitably </w:t>
      </w:r>
      <w:r w:rsidRPr="0055515E">
        <w:rPr>
          <w:rFonts w:ascii="Arial" w:eastAsia="Cambria" w:hAnsi="Arial" w:cs="Times New Roman"/>
          <w:lang w:val="en-US"/>
        </w:rPr>
        <w:t>prepared</w:t>
      </w:r>
      <w:r>
        <w:rPr>
          <w:rFonts w:ascii="Arial" w:eastAsia="Cambria" w:hAnsi="Arial" w:cs="Times New Roman"/>
          <w:lang w:val="en-US"/>
        </w:rPr>
        <w:t>.</w:t>
      </w:r>
    </w:p>
    <w:p w:rsidR="00F35E96" w:rsidRDefault="00F35E96">
      <w:pPr>
        <w:spacing w:after="20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br w:type="page"/>
      </w:r>
    </w:p>
    <w:p w:rsidR="00170480" w:rsidRPr="00F248C5" w:rsidRDefault="00170480" w:rsidP="00170480">
      <w:pPr>
        <w:spacing w:after="120" w:line="276" w:lineRule="auto"/>
        <w:rPr>
          <w:rFonts w:ascii="Arial" w:eastAsia="Cambria" w:hAnsi="Arial" w:cs="Times New Roman"/>
          <w:b/>
          <w:lang w:val="en-US"/>
        </w:rPr>
      </w:pPr>
      <w:r w:rsidRPr="00F248C5">
        <w:rPr>
          <w:rFonts w:ascii="Arial" w:eastAsia="Cambria" w:hAnsi="Arial" w:cs="Times New Roman"/>
          <w:b/>
          <w:lang w:val="en-US"/>
        </w:rPr>
        <w:lastRenderedPageBreak/>
        <w:t>Frequently Asked Questions</w:t>
      </w:r>
    </w:p>
    <w:p w:rsidR="00170480" w:rsidRPr="00F248C5" w:rsidRDefault="00170480" w:rsidP="00170480">
      <w:pPr>
        <w:spacing w:after="120" w:line="240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t>How long will it take?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Protection Officer cognitive assessment takes approximately 30 minutes </w:t>
      </w:r>
      <w:r>
        <w:rPr>
          <w:rFonts w:ascii="Arial" w:eastAsia="Cambria" w:hAnsi="Arial" w:cs="Times New Roman"/>
          <w:lang w:val="en-US"/>
        </w:rPr>
        <w:t xml:space="preserve">in total </w:t>
      </w:r>
      <w:r w:rsidRPr="0055515E">
        <w:rPr>
          <w:rFonts w:ascii="Arial" w:eastAsia="Cambria" w:hAnsi="Arial" w:cs="Times New Roman"/>
          <w:lang w:val="en-US"/>
        </w:rPr>
        <w:t>to complete.</w:t>
      </w:r>
      <w:r>
        <w:rPr>
          <w:rFonts w:ascii="Arial" w:eastAsia="Cambria" w:hAnsi="Arial" w:cs="Times New Roman"/>
          <w:lang w:val="en-US"/>
        </w:rPr>
        <w:t xml:space="preserve"> P</w:t>
      </w:r>
      <w:r w:rsidRPr="0055515E">
        <w:rPr>
          <w:rFonts w:ascii="Arial" w:eastAsia="Cambria" w:hAnsi="Arial" w:cs="Times New Roman"/>
          <w:lang w:val="en-US"/>
        </w:rPr>
        <w:t>sychomotor testing (</w:t>
      </w:r>
      <w:r>
        <w:rPr>
          <w:rFonts w:ascii="Arial" w:eastAsia="Cambria" w:hAnsi="Arial" w:cs="Times New Roman"/>
          <w:lang w:val="en-US"/>
        </w:rPr>
        <w:t>s</w:t>
      </w:r>
      <w:r w:rsidRPr="0055515E">
        <w:rPr>
          <w:rFonts w:ascii="Arial" w:eastAsia="Cambria" w:hAnsi="Arial" w:cs="Times New Roman"/>
          <w:lang w:val="en-US"/>
        </w:rPr>
        <w:t xml:space="preserve">ituational </w:t>
      </w:r>
      <w:r>
        <w:rPr>
          <w:rFonts w:ascii="Arial" w:eastAsia="Cambria" w:hAnsi="Arial" w:cs="Times New Roman"/>
          <w:lang w:val="en-US"/>
        </w:rPr>
        <w:t>a</w:t>
      </w:r>
      <w:r w:rsidRPr="0055515E">
        <w:rPr>
          <w:rFonts w:ascii="Arial" w:eastAsia="Cambria" w:hAnsi="Arial" w:cs="Times New Roman"/>
          <w:lang w:val="en-US"/>
        </w:rPr>
        <w:t>wareness) will take approximately 10 minutes to complete.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F248C5" w:rsidRDefault="00170480" w:rsidP="00170480">
      <w:pPr>
        <w:spacing w:after="120" w:line="240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t>What will the results look like?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A </w:t>
      </w:r>
      <w:r>
        <w:rPr>
          <w:rFonts w:ascii="Arial" w:eastAsia="Cambria" w:hAnsi="Arial" w:cs="Times New Roman"/>
          <w:lang w:val="en-US"/>
        </w:rPr>
        <w:t xml:space="preserve">test </w:t>
      </w:r>
      <w:r w:rsidRPr="0055515E">
        <w:rPr>
          <w:rFonts w:ascii="Arial" w:eastAsia="Cambria" w:hAnsi="Arial" w:cs="Times New Roman"/>
          <w:lang w:val="en-US"/>
        </w:rPr>
        <w:t xml:space="preserve">summary document </w:t>
      </w:r>
      <w:r>
        <w:rPr>
          <w:rFonts w:ascii="Arial" w:eastAsia="Cambria" w:hAnsi="Arial" w:cs="Times New Roman"/>
          <w:lang w:val="en-US"/>
        </w:rPr>
        <w:t>showing</w:t>
      </w:r>
      <w:r w:rsidRPr="0055515E">
        <w:rPr>
          <w:rFonts w:ascii="Arial" w:eastAsia="Cambria" w:hAnsi="Arial" w:cs="Times New Roman"/>
          <w:lang w:val="en-US"/>
        </w:rPr>
        <w:t xml:space="preserve"> name, test </w:t>
      </w:r>
      <w:r>
        <w:rPr>
          <w:rFonts w:ascii="Arial" w:eastAsia="Cambria" w:hAnsi="Arial" w:cs="Times New Roman"/>
          <w:lang w:val="en-US"/>
        </w:rPr>
        <w:t xml:space="preserve">type </w:t>
      </w:r>
      <w:r w:rsidRPr="0055515E">
        <w:rPr>
          <w:rFonts w:ascii="Arial" w:eastAsia="Cambria" w:hAnsi="Arial" w:cs="Times New Roman"/>
          <w:lang w:val="en-US"/>
        </w:rPr>
        <w:t xml:space="preserve">(i.e. Protection Officer) and </w:t>
      </w:r>
      <w:r>
        <w:rPr>
          <w:rFonts w:ascii="Arial" w:eastAsia="Cambria" w:hAnsi="Arial" w:cs="Times New Roman"/>
          <w:lang w:val="en-US"/>
        </w:rPr>
        <w:t>result,</w:t>
      </w:r>
      <w:r w:rsidRPr="0055515E">
        <w:rPr>
          <w:rFonts w:ascii="Arial" w:eastAsia="Cambria" w:hAnsi="Arial" w:cs="Times New Roman"/>
          <w:lang w:val="en-US"/>
        </w:rPr>
        <w:t xml:space="preserve"> will be sent to the contractor who </w:t>
      </w:r>
      <w:r>
        <w:rPr>
          <w:rFonts w:ascii="Arial" w:eastAsia="Cambria" w:hAnsi="Arial" w:cs="Times New Roman"/>
          <w:lang w:val="en-US"/>
        </w:rPr>
        <w:t xml:space="preserve">has </w:t>
      </w:r>
      <w:r w:rsidRPr="0055515E">
        <w:rPr>
          <w:rFonts w:ascii="Arial" w:eastAsia="Cambria" w:hAnsi="Arial" w:cs="Times New Roman"/>
          <w:lang w:val="en-US"/>
        </w:rPr>
        <w:t>request</w:t>
      </w:r>
      <w:r>
        <w:rPr>
          <w:rFonts w:ascii="Arial" w:eastAsia="Cambria" w:hAnsi="Arial" w:cs="Times New Roman"/>
          <w:lang w:val="en-US"/>
        </w:rPr>
        <w:t xml:space="preserve">ed </w:t>
      </w:r>
      <w:r w:rsidRPr="0055515E">
        <w:rPr>
          <w:rFonts w:ascii="Arial" w:eastAsia="Cambria" w:hAnsi="Arial" w:cs="Times New Roman"/>
          <w:lang w:val="en-US"/>
        </w:rPr>
        <w:t xml:space="preserve">the testing. </w:t>
      </w:r>
      <w:r>
        <w:rPr>
          <w:rFonts w:ascii="Arial" w:eastAsia="Cambria" w:hAnsi="Arial" w:cs="Times New Roman"/>
          <w:lang w:val="en-US"/>
        </w:rPr>
        <w:t xml:space="preserve">This </w:t>
      </w:r>
      <w:r w:rsidRPr="0055515E">
        <w:rPr>
          <w:rFonts w:ascii="Arial" w:eastAsia="Cambria" w:hAnsi="Arial" w:cs="Times New Roman"/>
          <w:lang w:val="en-US"/>
        </w:rPr>
        <w:t xml:space="preserve">document </w:t>
      </w:r>
      <w:r>
        <w:rPr>
          <w:rFonts w:ascii="Arial" w:eastAsia="Cambria" w:hAnsi="Arial" w:cs="Times New Roman"/>
          <w:lang w:val="en-US"/>
        </w:rPr>
        <w:t xml:space="preserve">is to </w:t>
      </w:r>
      <w:r w:rsidRPr="0055515E">
        <w:rPr>
          <w:rFonts w:ascii="Arial" w:eastAsia="Cambria" w:hAnsi="Arial" w:cs="Times New Roman"/>
          <w:lang w:val="en-US"/>
        </w:rPr>
        <w:t xml:space="preserve">be </w:t>
      </w:r>
      <w:r>
        <w:rPr>
          <w:rFonts w:ascii="Arial" w:eastAsia="Cambria" w:hAnsi="Arial" w:cs="Times New Roman"/>
          <w:lang w:val="en-US"/>
        </w:rPr>
        <w:t xml:space="preserve">uploaded to the RIW system as </w:t>
      </w:r>
      <w:r w:rsidRPr="0055515E">
        <w:rPr>
          <w:rFonts w:ascii="Arial" w:eastAsia="Cambria" w:hAnsi="Arial" w:cs="Times New Roman"/>
          <w:lang w:val="en-US"/>
        </w:rPr>
        <w:t xml:space="preserve">evidence of meeting </w:t>
      </w:r>
      <w:r>
        <w:rPr>
          <w:rFonts w:ascii="Arial" w:eastAsia="Cambria" w:hAnsi="Arial" w:cs="Times New Roman"/>
          <w:lang w:val="en-US"/>
        </w:rPr>
        <w:t xml:space="preserve">applicable job role </w:t>
      </w:r>
      <w:r w:rsidRPr="0055515E">
        <w:rPr>
          <w:rFonts w:ascii="Arial" w:eastAsia="Cambria" w:hAnsi="Arial" w:cs="Times New Roman"/>
          <w:lang w:val="en-US"/>
        </w:rPr>
        <w:t>competency requirements.</w:t>
      </w:r>
    </w:p>
    <w:p w:rsidR="00170480" w:rsidRDefault="00170480" w:rsidP="00170480">
      <w:pPr>
        <w:rPr>
          <w:rFonts w:ascii="Arial" w:eastAsia="Cambria" w:hAnsi="Arial" w:cs="Times New Roman"/>
          <w:lang w:val="en-US"/>
        </w:rPr>
      </w:pPr>
    </w:p>
    <w:p w:rsidR="00170480" w:rsidRPr="00F248C5" w:rsidRDefault="00170480" w:rsidP="00170480">
      <w:pPr>
        <w:spacing w:after="120" w:line="240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t>How long are the results valid for?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Results are valid for </w:t>
      </w:r>
      <w:r>
        <w:rPr>
          <w:rFonts w:ascii="Arial" w:eastAsia="Cambria" w:hAnsi="Arial" w:cs="Times New Roman"/>
          <w:lang w:val="en-US"/>
        </w:rPr>
        <w:t>six (6)</w:t>
      </w:r>
      <w:r w:rsidRPr="0055515E">
        <w:rPr>
          <w:rFonts w:ascii="Arial" w:eastAsia="Cambria" w:hAnsi="Arial" w:cs="Times New Roman"/>
          <w:lang w:val="en-US"/>
        </w:rPr>
        <w:t xml:space="preserve"> months </w:t>
      </w:r>
      <w:r>
        <w:rPr>
          <w:rFonts w:ascii="Arial" w:eastAsia="Cambria" w:hAnsi="Arial" w:cs="Times New Roman"/>
          <w:lang w:val="en-US"/>
        </w:rPr>
        <w:t xml:space="preserve">should </w:t>
      </w:r>
      <w:r w:rsidRPr="0055515E">
        <w:rPr>
          <w:rFonts w:ascii="Arial" w:eastAsia="Cambria" w:hAnsi="Arial" w:cs="Times New Roman"/>
          <w:lang w:val="en-US"/>
        </w:rPr>
        <w:t xml:space="preserve">the </w:t>
      </w:r>
      <w:r>
        <w:rPr>
          <w:rFonts w:ascii="Arial" w:eastAsia="Cambria" w:hAnsi="Arial" w:cs="Times New Roman"/>
          <w:lang w:val="en-US"/>
        </w:rPr>
        <w:t xml:space="preserve">required </w:t>
      </w:r>
      <w:r w:rsidRPr="0055515E">
        <w:rPr>
          <w:rFonts w:ascii="Arial" w:eastAsia="Cambria" w:hAnsi="Arial" w:cs="Times New Roman"/>
          <w:lang w:val="en-US"/>
        </w:rPr>
        <w:t xml:space="preserve">benchmark </w:t>
      </w:r>
      <w:r>
        <w:rPr>
          <w:rFonts w:ascii="Arial" w:eastAsia="Cambria" w:hAnsi="Arial" w:cs="Times New Roman"/>
          <w:lang w:val="en-US"/>
        </w:rPr>
        <w:t xml:space="preserve">not be </w:t>
      </w:r>
      <w:r w:rsidRPr="0055515E">
        <w:rPr>
          <w:rFonts w:ascii="Arial" w:eastAsia="Cambria" w:hAnsi="Arial" w:cs="Times New Roman"/>
          <w:lang w:val="en-US"/>
        </w:rPr>
        <w:t>met.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If the candidate meets the </w:t>
      </w:r>
      <w:r>
        <w:rPr>
          <w:rFonts w:ascii="Arial" w:eastAsia="Cambria" w:hAnsi="Arial" w:cs="Times New Roman"/>
          <w:lang w:val="en-US"/>
        </w:rPr>
        <w:t xml:space="preserve">required safety critical </w:t>
      </w:r>
      <w:r w:rsidRPr="0055515E">
        <w:rPr>
          <w:rFonts w:ascii="Arial" w:eastAsia="Cambria" w:hAnsi="Arial" w:cs="Times New Roman"/>
          <w:lang w:val="en-US"/>
        </w:rPr>
        <w:t>benchmark</w:t>
      </w:r>
      <w:r>
        <w:rPr>
          <w:rFonts w:ascii="Arial" w:eastAsia="Cambria" w:hAnsi="Arial" w:cs="Times New Roman"/>
          <w:lang w:val="en-US"/>
        </w:rPr>
        <w:t xml:space="preserve">, </w:t>
      </w:r>
      <w:r w:rsidRPr="0055515E">
        <w:rPr>
          <w:rFonts w:ascii="Arial" w:eastAsia="Cambria" w:hAnsi="Arial" w:cs="Times New Roman"/>
          <w:lang w:val="en-US"/>
        </w:rPr>
        <w:t xml:space="preserve">results </w:t>
      </w:r>
      <w:r>
        <w:rPr>
          <w:rFonts w:ascii="Arial" w:eastAsia="Cambria" w:hAnsi="Arial" w:cs="Times New Roman"/>
          <w:lang w:val="en-US"/>
        </w:rPr>
        <w:t xml:space="preserve">will be </w:t>
      </w:r>
      <w:r w:rsidRPr="0055515E">
        <w:rPr>
          <w:rFonts w:ascii="Arial" w:eastAsia="Cambria" w:hAnsi="Arial" w:cs="Times New Roman"/>
          <w:lang w:val="en-US"/>
        </w:rPr>
        <w:t xml:space="preserve">valid for 24 months. </w:t>
      </w:r>
      <w:r>
        <w:rPr>
          <w:rFonts w:ascii="Arial" w:eastAsia="Cambria" w:hAnsi="Arial" w:cs="Times New Roman"/>
          <w:lang w:val="en-US"/>
        </w:rPr>
        <w:t>If the candidate meets ongoing nominated module reaccreditation requirements, then there is no further need to recertify in psychometric testing. For example, the candidate successfully completes nominated mentoring, monitoring and re-assessment of competence.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If the candidate has not commenced or performed in the role for 24 months, then a retest will be required prior to commencing (or recommencing) in the role.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F248C5" w:rsidRDefault="00170480" w:rsidP="00170480">
      <w:pPr>
        <w:spacing w:after="120" w:line="240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t>Where will my results be stored?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The current psychometric testing provider (Davidson) store</w:t>
      </w:r>
      <w:bookmarkStart w:id="0" w:name="_GoBack"/>
      <w:bookmarkEnd w:id="0"/>
      <w:r w:rsidRPr="0055515E">
        <w:rPr>
          <w:rFonts w:ascii="Arial" w:eastAsia="Cambria" w:hAnsi="Arial" w:cs="Times New Roman"/>
          <w:lang w:val="en-US"/>
        </w:rPr>
        <w:t xml:space="preserve"> </w:t>
      </w:r>
      <w:r>
        <w:rPr>
          <w:rFonts w:ascii="Arial" w:eastAsia="Cambria" w:hAnsi="Arial" w:cs="Times New Roman"/>
          <w:lang w:val="en-US"/>
        </w:rPr>
        <w:t>candidates’</w:t>
      </w:r>
      <w:r w:rsidRPr="0055515E">
        <w:rPr>
          <w:rFonts w:ascii="Arial" w:eastAsia="Cambria" w:hAnsi="Arial" w:cs="Times New Roman"/>
          <w:lang w:val="en-US"/>
        </w:rPr>
        <w:t xml:space="preserve"> results on a secure platform. </w:t>
      </w:r>
      <w:r>
        <w:rPr>
          <w:rFonts w:ascii="Arial" w:eastAsia="Cambria" w:hAnsi="Arial" w:cs="Times New Roman"/>
          <w:lang w:val="en-US"/>
        </w:rPr>
        <w:t xml:space="preserve">Evidence of competency (candidate results) </w:t>
      </w:r>
      <w:r w:rsidRPr="0055515E">
        <w:rPr>
          <w:rFonts w:ascii="Arial" w:eastAsia="Cambria" w:hAnsi="Arial" w:cs="Times New Roman"/>
          <w:lang w:val="en-US"/>
        </w:rPr>
        <w:t xml:space="preserve">will also be kept in the </w:t>
      </w:r>
      <w:r>
        <w:rPr>
          <w:rFonts w:ascii="Arial" w:eastAsia="Cambria" w:hAnsi="Arial" w:cs="Times New Roman"/>
          <w:lang w:val="en-US"/>
        </w:rPr>
        <w:t>RIW system.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F248C5" w:rsidRDefault="00170480" w:rsidP="00170480">
      <w:pPr>
        <w:spacing w:after="120" w:line="276" w:lineRule="auto"/>
        <w:rPr>
          <w:rFonts w:ascii="Arial" w:eastAsia="Cambria" w:hAnsi="Arial" w:cs="Times New Roman"/>
          <w:u w:val="single"/>
          <w:lang w:val="en-US"/>
        </w:rPr>
      </w:pPr>
      <w:r>
        <w:rPr>
          <w:rFonts w:ascii="Arial" w:eastAsia="Cambria" w:hAnsi="Arial" w:cs="Times New Roman"/>
          <w:u w:val="single"/>
          <w:lang w:val="en-US"/>
        </w:rPr>
        <w:t>What can I do to improve my results if I’ve not met the required benchmark?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There are a range of options available to improve candidate psychometric testing results</w:t>
      </w:r>
      <w:r w:rsidRPr="0055515E">
        <w:rPr>
          <w:rFonts w:ascii="Arial" w:eastAsia="Cambria" w:hAnsi="Arial" w:cs="Times New Roman"/>
          <w:lang w:val="en-US"/>
        </w:rPr>
        <w:t>.</w:t>
      </w:r>
      <w:r>
        <w:rPr>
          <w:rFonts w:ascii="Arial" w:eastAsia="Cambria" w:hAnsi="Arial" w:cs="Times New Roman"/>
          <w:lang w:val="en-US"/>
        </w:rPr>
        <w:t xml:space="preserve"> Falling short of the benchmark is not uncommon and there are many cases where candidates have improved their results to meet the benchmark.</w:t>
      </w:r>
    </w:p>
    <w:p w:rsidR="00170480" w:rsidRPr="00E16B8D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 xml:space="preserve">Practicing is key. There are a range of online </w:t>
      </w:r>
      <w:r w:rsidRPr="00E16B8D">
        <w:rPr>
          <w:rFonts w:ascii="Arial" w:eastAsia="Cambria" w:hAnsi="Arial" w:cs="Times New Roman"/>
          <w:lang w:val="en-US"/>
        </w:rPr>
        <w:t>tests</w:t>
      </w:r>
      <w:r>
        <w:rPr>
          <w:rFonts w:ascii="Arial" w:eastAsia="Cambria" w:hAnsi="Arial" w:cs="Times New Roman"/>
          <w:lang w:val="en-US"/>
        </w:rPr>
        <w:t xml:space="preserve"> to help improve knowledge and skill. </w:t>
      </w:r>
      <w:r w:rsidRPr="00E16B8D">
        <w:rPr>
          <w:rFonts w:ascii="Arial" w:eastAsia="Cambria" w:hAnsi="Arial" w:cs="Times New Roman"/>
          <w:lang w:val="en-US"/>
        </w:rPr>
        <w:t>Keep</w:t>
      </w:r>
      <w:r>
        <w:rPr>
          <w:rFonts w:ascii="Arial" w:eastAsia="Cambria" w:hAnsi="Arial" w:cs="Times New Roman"/>
          <w:lang w:val="en-US"/>
        </w:rPr>
        <w:t xml:space="preserve">ing </w:t>
      </w:r>
      <w:r w:rsidRPr="00E16B8D">
        <w:rPr>
          <w:rFonts w:ascii="Arial" w:eastAsia="Cambria" w:hAnsi="Arial" w:cs="Times New Roman"/>
          <w:lang w:val="en-US"/>
        </w:rPr>
        <w:t>to time</w:t>
      </w:r>
      <w:r>
        <w:rPr>
          <w:rFonts w:ascii="Arial" w:eastAsia="Cambria" w:hAnsi="Arial" w:cs="Times New Roman"/>
          <w:lang w:val="en-US"/>
        </w:rPr>
        <w:t xml:space="preserve"> is important and if </w:t>
      </w:r>
      <w:r w:rsidRPr="00E16B8D">
        <w:rPr>
          <w:rFonts w:ascii="Arial" w:eastAsia="Cambria" w:hAnsi="Arial" w:cs="Times New Roman"/>
          <w:lang w:val="en-US"/>
        </w:rPr>
        <w:t>stuck</w:t>
      </w:r>
      <w:r>
        <w:rPr>
          <w:rFonts w:ascii="Arial" w:eastAsia="Cambria" w:hAnsi="Arial" w:cs="Times New Roman"/>
          <w:lang w:val="en-US"/>
        </w:rPr>
        <w:t xml:space="preserve"> then </w:t>
      </w:r>
      <w:r w:rsidRPr="00E16B8D">
        <w:rPr>
          <w:rFonts w:ascii="Arial" w:eastAsia="Cambria" w:hAnsi="Arial" w:cs="Times New Roman"/>
          <w:lang w:val="en-US"/>
        </w:rPr>
        <w:t>move on.</w:t>
      </w:r>
    </w:p>
    <w:p w:rsidR="00170480" w:rsidRPr="00E16B8D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E16B8D">
        <w:rPr>
          <w:rFonts w:ascii="Arial" w:eastAsia="Cambria" w:hAnsi="Arial" w:cs="Times New Roman"/>
          <w:lang w:val="en-US"/>
        </w:rPr>
        <w:t xml:space="preserve">Practice aptitude tests </w:t>
      </w:r>
      <w:r>
        <w:rPr>
          <w:rFonts w:ascii="Arial" w:eastAsia="Cambria" w:hAnsi="Arial" w:cs="Times New Roman"/>
          <w:lang w:val="en-US"/>
        </w:rPr>
        <w:t xml:space="preserve">that are found to be </w:t>
      </w:r>
      <w:r w:rsidRPr="00E16B8D">
        <w:rPr>
          <w:rFonts w:ascii="Arial" w:eastAsia="Cambria" w:hAnsi="Arial" w:cs="Times New Roman"/>
          <w:lang w:val="en-US"/>
        </w:rPr>
        <w:t xml:space="preserve">the </w:t>
      </w:r>
      <w:r>
        <w:rPr>
          <w:rFonts w:ascii="Arial" w:eastAsia="Cambria" w:hAnsi="Arial" w:cs="Times New Roman"/>
          <w:lang w:val="en-US"/>
        </w:rPr>
        <w:t>hardest and avoid complacency. It may be useful to fo</w:t>
      </w:r>
      <w:r w:rsidRPr="00E16B8D">
        <w:rPr>
          <w:rFonts w:ascii="Arial" w:eastAsia="Cambria" w:hAnsi="Arial" w:cs="Times New Roman"/>
          <w:lang w:val="en-US"/>
        </w:rPr>
        <w:t xml:space="preserve">cus on </w:t>
      </w:r>
      <w:r>
        <w:rPr>
          <w:rFonts w:ascii="Arial" w:eastAsia="Cambria" w:hAnsi="Arial" w:cs="Times New Roman"/>
          <w:lang w:val="en-US"/>
        </w:rPr>
        <w:t xml:space="preserve">the </w:t>
      </w:r>
      <w:r w:rsidRPr="00E16B8D">
        <w:rPr>
          <w:rFonts w:ascii="Arial" w:eastAsia="Cambria" w:hAnsi="Arial" w:cs="Times New Roman"/>
          <w:lang w:val="en-US"/>
        </w:rPr>
        <w:t xml:space="preserve">weakest </w:t>
      </w:r>
      <w:r>
        <w:rPr>
          <w:rFonts w:ascii="Arial" w:eastAsia="Cambria" w:hAnsi="Arial" w:cs="Times New Roman"/>
          <w:lang w:val="en-US"/>
        </w:rPr>
        <w:t xml:space="preserve">identified </w:t>
      </w:r>
      <w:r w:rsidRPr="00E16B8D">
        <w:rPr>
          <w:rFonts w:ascii="Arial" w:eastAsia="Cambria" w:hAnsi="Arial" w:cs="Times New Roman"/>
          <w:lang w:val="en-US"/>
        </w:rPr>
        <w:t>area.</w:t>
      </w:r>
    </w:p>
    <w:p w:rsidR="00170480" w:rsidRPr="00E16B8D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E16B8D">
        <w:rPr>
          <w:rFonts w:ascii="Arial" w:eastAsia="Cambria" w:hAnsi="Arial" w:cs="Times New Roman"/>
          <w:lang w:val="en-US"/>
        </w:rPr>
        <w:t xml:space="preserve">It’s </w:t>
      </w:r>
      <w:r>
        <w:rPr>
          <w:rFonts w:ascii="Arial" w:eastAsia="Cambria" w:hAnsi="Arial" w:cs="Times New Roman"/>
          <w:lang w:val="en-US"/>
        </w:rPr>
        <w:t xml:space="preserve">important </w:t>
      </w:r>
      <w:r w:rsidRPr="00E16B8D">
        <w:rPr>
          <w:rFonts w:ascii="Arial" w:eastAsia="Cambria" w:hAnsi="Arial" w:cs="Times New Roman"/>
          <w:lang w:val="en-US"/>
        </w:rPr>
        <w:t xml:space="preserve">to practice aptitude tests under time conditions </w:t>
      </w:r>
      <w:r>
        <w:rPr>
          <w:rFonts w:ascii="Arial" w:eastAsia="Cambria" w:hAnsi="Arial" w:cs="Times New Roman"/>
          <w:lang w:val="en-US"/>
        </w:rPr>
        <w:t>to help simulate and get used to the conditions being assessed under.</w:t>
      </w:r>
    </w:p>
    <w:p w:rsidR="00F35E96" w:rsidRDefault="00F35E96">
      <w:pPr>
        <w:spacing w:after="20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br w:type="page"/>
      </w:r>
    </w:p>
    <w:p w:rsidR="00170480" w:rsidRPr="00F248C5" w:rsidRDefault="00170480" w:rsidP="00170480">
      <w:pPr>
        <w:spacing w:after="120" w:line="276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lastRenderedPageBreak/>
        <w:t>How do I arrange the testing?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>C</w:t>
      </w:r>
      <w:r w:rsidRPr="0055515E">
        <w:rPr>
          <w:rFonts w:ascii="Arial" w:eastAsia="Cambria" w:hAnsi="Arial" w:cs="Times New Roman"/>
          <w:lang w:val="en-US"/>
        </w:rPr>
        <w:t xml:space="preserve">ontact Davidson HR Consulting directly on the email: </w:t>
      </w:r>
      <w:hyperlink r:id="rId14" w:history="1">
        <w:r w:rsidRPr="0055515E">
          <w:rPr>
            <w:rFonts w:ascii="Arial" w:eastAsia="Cambria" w:hAnsi="Arial" w:cs="Times New Roman"/>
            <w:lang w:val="en-US"/>
          </w:rPr>
          <w:t>assessment@davidsonwp.com</w:t>
        </w:r>
      </w:hyperlink>
      <w:r w:rsidRPr="0055515E">
        <w:rPr>
          <w:rFonts w:ascii="Arial" w:eastAsia="Cambria" w:hAnsi="Arial" w:cs="Times New Roman"/>
          <w:lang w:val="en-US"/>
        </w:rPr>
        <w:t>. Please provide the preferred date of testing, candidate name, email address and phone number.</w:t>
      </w:r>
    </w:p>
    <w:p w:rsidR="00170480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>Davidson will facilitate the testing at their office in Brisbane (CBD) and provide a completion document to whomever requests the testing. If travel is required, please inform Davidson and arrangements can be made.</w:t>
      </w:r>
      <w:r>
        <w:rPr>
          <w:rFonts w:ascii="Arial" w:eastAsia="Cambria" w:hAnsi="Arial" w:cs="Times New Roman"/>
          <w:lang w:val="en-US"/>
        </w:rPr>
        <w:t xml:space="preserve"> Additional charges may apply for travel to your site.</w:t>
      </w:r>
      <w:r w:rsidRPr="0055515E">
        <w:rPr>
          <w:rFonts w:ascii="Arial" w:eastAsia="Cambria" w:hAnsi="Arial" w:cs="Times New Roman"/>
          <w:lang w:val="en-US"/>
        </w:rPr>
        <w:t xml:space="preserve"> 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>
        <w:rPr>
          <w:rFonts w:ascii="Arial" w:eastAsia="Cambria" w:hAnsi="Arial" w:cs="Times New Roman"/>
          <w:lang w:val="en-US"/>
        </w:rPr>
        <w:t xml:space="preserve">You </w:t>
      </w:r>
      <w:r w:rsidRPr="0055515E">
        <w:rPr>
          <w:rFonts w:ascii="Arial" w:eastAsia="Cambria" w:hAnsi="Arial" w:cs="Times New Roman"/>
          <w:lang w:val="en-US"/>
        </w:rPr>
        <w:t xml:space="preserve">can </w:t>
      </w:r>
      <w:r>
        <w:rPr>
          <w:rFonts w:ascii="Arial" w:eastAsia="Cambria" w:hAnsi="Arial" w:cs="Times New Roman"/>
          <w:lang w:val="en-US"/>
        </w:rPr>
        <w:t xml:space="preserve">also </w:t>
      </w:r>
      <w:r w:rsidRPr="0055515E">
        <w:rPr>
          <w:rFonts w:ascii="Arial" w:eastAsia="Cambria" w:hAnsi="Arial" w:cs="Times New Roman"/>
          <w:lang w:val="en-US"/>
        </w:rPr>
        <w:t>contact the recruitment team at Queensland Rail to enquire about upcoming internal testing sessions</w:t>
      </w:r>
      <w:r>
        <w:rPr>
          <w:rFonts w:ascii="Arial" w:eastAsia="Cambria" w:hAnsi="Arial" w:cs="Times New Roman"/>
          <w:lang w:val="en-US"/>
        </w:rPr>
        <w:t xml:space="preserve"> that you may be able to partake in</w:t>
      </w:r>
      <w:r w:rsidRPr="0055515E">
        <w:rPr>
          <w:rFonts w:ascii="Arial" w:eastAsia="Cambria" w:hAnsi="Arial" w:cs="Times New Roman"/>
          <w:lang w:val="en-US"/>
        </w:rPr>
        <w:t>.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F248C5" w:rsidRDefault="00170480" w:rsidP="00170480">
      <w:pPr>
        <w:spacing w:after="120" w:line="276" w:lineRule="auto"/>
        <w:rPr>
          <w:rFonts w:ascii="Arial" w:eastAsia="Cambria" w:hAnsi="Arial" w:cs="Times New Roman"/>
          <w:u w:val="single"/>
          <w:lang w:val="en-US"/>
        </w:rPr>
      </w:pPr>
      <w:r w:rsidRPr="00F248C5">
        <w:rPr>
          <w:rFonts w:ascii="Arial" w:eastAsia="Cambria" w:hAnsi="Arial" w:cs="Times New Roman"/>
          <w:u w:val="single"/>
          <w:lang w:val="en-US"/>
        </w:rPr>
        <w:t>How much will it cost?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Stage 1: Safety </w:t>
      </w:r>
      <w:r>
        <w:rPr>
          <w:rFonts w:ascii="Arial" w:eastAsia="Cambria" w:hAnsi="Arial" w:cs="Times New Roman"/>
          <w:lang w:val="en-US"/>
        </w:rPr>
        <w:t>a</w:t>
      </w:r>
      <w:r w:rsidRPr="0055515E">
        <w:rPr>
          <w:rFonts w:ascii="Arial" w:eastAsia="Cambria" w:hAnsi="Arial" w:cs="Times New Roman"/>
          <w:lang w:val="en-US"/>
        </w:rPr>
        <w:t>ssessment</w:t>
      </w:r>
      <w:r>
        <w:rPr>
          <w:rFonts w:ascii="Arial" w:eastAsia="Cambria" w:hAnsi="Arial" w:cs="Times New Roman"/>
          <w:lang w:val="en-US"/>
        </w:rPr>
        <w:t xml:space="preserve">: </w:t>
      </w:r>
      <w:r w:rsidRPr="0055515E">
        <w:rPr>
          <w:rFonts w:ascii="Arial" w:eastAsia="Cambria" w:hAnsi="Arial" w:cs="Times New Roman"/>
          <w:lang w:val="en-US"/>
        </w:rPr>
        <w:t>Davidson conducts the cognitive assessment free of charge. If the required benchmark is met, candidates proceed to stage 2 – Psychomotor Testing.</w:t>
      </w: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  <w:r w:rsidRPr="0055515E">
        <w:rPr>
          <w:rFonts w:ascii="Arial" w:eastAsia="Cambria" w:hAnsi="Arial" w:cs="Times New Roman"/>
          <w:lang w:val="en-US"/>
        </w:rPr>
        <w:t xml:space="preserve">Stage 2: Psychomotor </w:t>
      </w:r>
      <w:r>
        <w:rPr>
          <w:rFonts w:ascii="Arial" w:eastAsia="Cambria" w:hAnsi="Arial" w:cs="Times New Roman"/>
          <w:lang w:val="en-US"/>
        </w:rPr>
        <w:t>t</w:t>
      </w:r>
      <w:r w:rsidRPr="0055515E">
        <w:rPr>
          <w:rFonts w:ascii="Arial" w:eastAsia="Cambria" w:hAnsi="Arial" w:cs="Times New Roman"/>
          <w:lang w:val="en-US"/>
        </w:rPr>
        <w:t>esting</w:t>
      </w:r>
      <w:r>
        <w:rPr>
          <w:rFonts w:ascii="Arial" w:eastAsia="Cambria" w:hAnsi="Arial" w:cs="Times New Roman"/>
          <w:lang w:val="en-US"/>
        </w:rPr>
        <w:t xml:space="preserve">: </w:t>
      </w:r>
      <w:r w:rsidRPr="0055515E">
        <w:rPr>
          <w:rFonts w:ascii="Arial" w:eastAsia="Cambria" w:hAnsi="Arial" w:cs="Times New Roman"/>
          <w:lang w:val="en-US"/>
        </w:rPr>
        <w:t xml:space="preserve">Davidson offers the rates </w:t>
      </w:r>
      <w:r>
        <w:rPr>
          <w:rFonts w:ascii="Arial" w:eastAsia="Cambria" w:hAnsi="Arial" w:cs="Times New Roman"/>
          <w:lang w:val="en-US"/>
        </w:rPr>
        <w:t>shown on following page f</w:t>
      </w:r>
      <w:r w:rsidRPr="0055515E">
        <w:rPr>
          <w:rFonts w:ascii="Arial" w:eastAsia="Cambria" w:hAnsi="Arial" w:cs="Times New Roman"/>
          <w:lang w:val="en-US"/>
        </w:rPr>
        <w:t xml:space="preserve">or Protection Officer </w:t>
      </w:r>
      <w:r>
        <w:rPr>
          <w:rFonts w:ascii="Arial" w:eastAsia="Cambria" w:hAnsi="Arial" w:cs="Times New Roman"/>
          <w:lang w:val="en-US"/>
        </w:rPr>
        <w:t>a</w:t>
      </w:r>
      <w:r w:rsidRPr="0055515E">
        <w:rPr>
          <w:rFonts w:ascii="Arial" w:eastAsia="Cambria" w:hAnsi="Arial" w:cs="Times New Roman"/>
          <w:lang w:val="en-US"/>
        </w:rPr>
        <w:t>ssessment.</w:t>
      </w:r>
    </w:p>
    <w:p w:rsidR="00170480" w:rsidRDefault="00170480" w:rsidP="00170480">
      <w:pPr>
        <w:rPr>
          <w:rFonts w:ascii="Arial" w:eastAsia="Cambria" w:hAnsi="Arial" w:cs="Times New Roman"/>
          <w:lang w:val="en-US"/>
        </w:rPr>
        <w:sectPr w:rsidR="00170480" w:rsidSect="0086360A">
          <w:footerReference w:type="default" r:id="rId15"/>
          <w:head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p w:rsidR="00170480" w:rsidRPr="0055515E" w:rsidRDefault="00170480" w:rsidP="00170480">
      <w:pPr>
        <w:spacing w:after="120" w:line="276" w:lineRule="auto"/>
        <w:rPr>
          <w:rFonts w:ascii="Arial" w:eastAsia="Cambria" w:hAnsi="Arial" w:cs="Times New Roman"/>
          <w:lang w:val="en-US"/>
        </w:rPr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4180"/>
        <w:gridCol w:w="4120"/>
      </w:tblGrid>
      <w:tr w:rsidR="00170480" w:rsidRPr="0055515E" w:rsidTr="004658FC">
        <w:trPr>
          <w:trHeight w:val="315"/>
          <w:jc w:val="center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Service Offering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Davidson Assessment</w:t>
            </w:r>
          </w:p>
        </w:tc>
      </w:tr>
      <w:tr w:rsidR="00170480" w:rsidRPr="0055515E" w:rsidTr="004658FC">
        <w:trPr>
          <w:trHeight w:val="315"/>
          <w:jc w:val="center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At Davidson Group facilities</w:t>
            </w:r>
          </w:p>
        </w:tc>
      </w:tr>
      <w:tr w:rsidR="00170480" w:rsidRPr="0055515E" w:rsidTr="004658FC">
        <w:trPr>
          <w:trHeight w:val="31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Assessment and Reporting costs (per person)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$245</w:t>
            </w:r>
          </w:p>
        </w:tc>
      </w:tr>
      <w:tr w:rsidR="00170480" w:rsidRPr="0055515E" w:rsidTr="004658FC">
        <w:trPr>
          <w:trHeight w:val="525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Includes Cognitive and Psychomotor Assessments and reports.</w:t>
            </w: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 xml:space="preserve">Assessment Preparation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 </w:t>
            </w:r>
          </w:p>
        </w:tc>
      </w:tr>
      <w:tr w:rsidR="00170480" w:rsidRPr="0055515E" w:rsidTr="004658FC">
        <w:trPr>
          <w:trHeight w:val="495"/>
          <w:jc w:val="center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Includes testing of all equipment prior to the testing sessions to ensure, IT, internet and testing rooms are properly configured to ensure a seamless assessment experience.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Free of charge</w:t>
            </w:r>
          </w:p>
        </w:tc>
      </w:tr>
      <w:tr w:rsidR="00170480" w:rsidRPr="0055515E" w:rsidTr="004658FC">
        <w:trPr>
          <w:trHeight w:val="525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(Preparation is included in Assessment Supervision fee)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Equipment Fees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Free of charge</w:t>
            </w:r>
          </w:p>
        </w:tc>
      </w:tr>
      <w:tr w:rsidR="00170480" w:rsidRPr="0055515E" w:rsidTr="004658FC">
        <w:trPr>
          <w:trHeight w:val="509"/>
          <w:jc w:val="center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Includes hire fees for laptop, controller and other testing equipment plus freight.</w:t>
            </w:r>
          </w:p>
        </w:tc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</w:tr>
      <w:tr w:rsidR="00170480" w:rsidRPr="0055515E" w:rsidTr="004658FC">
        <w:trPr>
          <w:trHeight w:val="509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Assessment Supervision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1 hour (4 candidates max) = $195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 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2 hours (8 candidates max) = $395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 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½ day = $595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Total = 16 people max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 </w:t>
            </w:r>
          </w:p>
        </w:tc>
      </w:tr>
      <w:tr w:rsidR="00170480" w:rsidRPr="0055515E" w:rsidTr="004658FC">
        <w:trPr>
          <w:trHeight w:val="300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1 day = $995</w:t>
            </w:r>
          </w:p>
        </w:tc>
      </w:tr>
      <w:tr w:rsidR="00170480" w:rsidRPr="0055515E" w:rsidTr="004658FC">
        <w:trPr>
          <w:trHeight w:val="315"/>
          <w:jc w:val="center"/>
        </w:trPr>
        <w:tc>
          <w:tcPr>
            <w:tcW w:w="4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Total = 28 people max</w:t>
            </w:r>
          </w:p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  <w:r w:rsidRPr="0055515E">
              <w:rPr>
                <w:rFonts w:ascii="Arial" w:eastAsia="Cambria" w:hAnsi="Arial" w:cs="Times New Roman"/>
                <w:lang w:val="en-US"/>
              </w:rPr>
              <w:t>Please contact Davidson if travel is required</w:t>
            </w:r>
          </w:p>
          <w:p w:rsidR="00170480" w:rsidRPr="0055515E" w:rsidRDefault="00170480" w:rsidP="004658FC">
            <w:pPr>
              <w:spacing w:after="120" w:line="276" w:lineRule="auto"/>
              <w:rPr>
                <w:rFonts w:ascii="Arial" w:eastAsia="Cambria" w:hAnsi="Arial" w:cs="Times New Roman"/>
                <w:lang w:val="en-US"/>
              </w:rPr>
            </w:pPr>
          </w:p>
        </w:tc>
      </w:tr>
    </w:tbl>
    <w:p w:rsidR="004C3FE7" w:rsidRPr="00170480" w:rsidRDefault="004C3FE7" w:rsidP="00170480"/>
    <w:sectPr w:rsidR="004C3FE7" w:rsidRPr="00170480" w:rsidSect="0086360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55C4">
      <w:pPr>
        <w:spacing w:after="0" w:line="240" w:lineRule="auto"/>
      </w:pPr>
      <w:r>
        <w:separator/>
      </w:r>
    </w:p>
  </w:endnote>
  <w:endnote w:type="continuationSeparator" w:id="0">
    <w:p w:rsidR="00000000" w:rsidRDefault="0086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55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B2A98" w:rsidRPr="00C43412" w:rsidRDefault="0017048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43412">
          <w:rPr>
            <w:rFonts w:ascii="Arial" w:hAnsi="Arial" w:cs="Arial"/>
            <w:sz w:val="20"/>
            <w:szCs w:val="20"/>
          </w:rPr>
          <w:fldChar w:fldCharType="begin"/>
        </w:r>
        <w:r w:rsidRPr="00C434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341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C4341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B2A98" w:rsidRDefault="008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55C4">
      <w:pPr>
        <w:spacing w:after="0" w:line="240" w:lineRule="auto"/>
      </w:pPr>
      <w:r>
        <w:separator/>
      </w:r>
    </w:p>
  </w:footnote>
  <w:footnote w:type="continuationSeparator" w:id="0">
    <w:p w:rsidR="00000000" w:rsidRDefault="0086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E8" w:rsidRDefault="00170480" w:rsidP="007407E8">
    <w:pPr>
      <w:pStyle w:val="Header"/>
      <w:jc w:val="right"/>
    </w:pPr>
    <w:r>
      <w:rPr>
        <w:noProof/>
      </w:rPr>
      <w:drawing>
        <wp:inline distT="0" distB="0" distL="0" distR="0" wp14:anchorId="35A7EB0C" wp14:editId="05F106A0">
          <wp:extent cx="2143125" cy="514350"/>
          <wp:effectExtent l="0" t="0" r="9525" b="0"/>
          <wp:docPr id="1" name="Picture 1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lated imag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667" b="37333"/>
                  <a:stretch/>
                </pic:blipFill>
                <pic:spPr bwMode="auto">
                  <a:xfrm>
                    <a:off x="0" y="0"/>
                    <a:ext cx="2143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7DF"/>
    <w:multiLevelType w:val="hybridMultilevel"/>
    <w:tmpl w:val="C212B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E0CD0"/>
    <w:multiLevelType w:val="hybridMultilevel"/>
    <w:tmpl w:val="4E600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80"/>
    <w:rsid w:val="00170480"/>
    <w:rsid w:val="004C3FE7"/>
    <w:rsid w:val="004F3B57"/>
    <w:rsid w:val="008037BB"/>
    <w:rsid w:val="008655C4"/>
    <w:rsid w:val="008E5B51"/>
    <w:rsid w:val="00B31B63"/>
    <w:rsid w:val="00F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631E"/>
  <w15:chartTrackingRefBased/>
  <w15:docId w15:val="{B45E6763-7CB6-43BE-8758-1D0E51B9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4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0480"/>
    <w:pPr>
      <w:widowControl w:val="0"/>
      <w:spacing w:after="0" w:line="240" w:lineRule="auto"/>
      <w:ind w:left="11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0480"/>
    <w:rPr>
      <w:rFonts w:ascii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170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8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80"/>
  </w:style>
  <w:style w:type="paragraph" w:styleId="Footer">
    <w:name w:val="footer"/>
    <w:basedOn w:val="Normal"/>
    <w:link w:val="FooterChar"/>
    <w:uiPriority w:val="99"/>
    <w:unhideWhenUsed/>
    <w:rsid w:val="00170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80"/>
  </w:style>
  <w:style w:type="paragraph" w:customStyle="1" w:styleId="ReportTitle">
    <w:name w:val="Report Title"/>
    <w:rsid w:val="00170480"/>
    <w:pPr>
      <w:spacing w:after="0" w:line="240" w:lineRule="auto"/>
    </w:pPr>
    <w:rPr>
      <w:rFonts w:ascii="Arial" w:eastAsia="Times New Roman" w:hAnsi="Arial" w:cs="Times New Roman"/>
      <w:b/>
      <w:bCs/>
      <w:color w:val="C9282D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5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landrail.com.au/forbusiness/contractors/railworkers" TargetMode="External"/><Relationship Id="rId13" Type="http://schemas.openxmlformats.org/officeDocument/2006/relationships/hyperlink" Target="http://www.psychometricinstitute.com.au/Free-Aptitude-Tests.a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career-advice.careerone.com.au/job-interview-tips/psychometric-testing/free-psychometric-test-samples/article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cticeaptitudetests.com/psychometric-test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iw.net.au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assessment@davidsonwp.com" TargetMode="External"/><Relationship Id="rId14" Type="http://schemas.openxmlformats.org/officeDocument/2006/relationships/hyperlink" Target="mailto:assessment@davidsonw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4EFC6C130A9488EF2BFB688F899EB" ma:contentTypeVersion="6" ma:contentTypeDescription="Create a new document." ma:contentTypeScope="" ma:versionID="6892d529db107b87726f79f8e6589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313892ee7e5c81de75a6c9d6d84b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01E19-2698-4753-982B-10C854174EEF}"/>
</file>

<file path=customXml/itemProps2.xml><?xml version="1.0" encoding="utf-8"?>
<ds:datastoreItem xmlns:ds="http://schemas.openxmlformats.org/officeDocument/2006/customXml" ds:itemID="{8D0A45DD-603F-4D15-BBDA-8063B34BF199}"/>
</file>

<file path=customXml/itemProps3.xml><?xml version="1.0" encoding="utf-8"?>
<ds:datastoreItem xmlns:ds="http://schemas.openxmlformats.org/officeDocument/2006/customXml" ds:itemID="{55E7BBAB-4473-47F2-845D-C2F846B4F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Graeme</dc:creator>
  <cp:keywords/>
  <dc:description/>
  <cp:lastModifiedBy>Atkinson, Graeme</cp:lastModifiedBy>
  <cp:revision>4</cp:revision>
  <cp:lastPrinted>2019-09-10T05:09:00Z</cp:lastPrinted>
  <dcterms:created xsi:type="dcterms:W3CDTF">2019-09-10T04:58:00Z</dcterms:created>
  <dcterms:modified xsi:type="dcterms:W3CDTF">2019-09-10T05:15:00Z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Marking">
    <vt:lpwstr>QR Official</vt:lpwstr>
  </property>
  <property fmtid="{D5CDD505-2E9C-101B-9397-08002B2CF9AE}" pid="3" name="RightsHolder">
    <vt:lpwstr>Queensland Rail Limited</vt:lpwstr>
  </property>
  <property fmtid="{D5CDD505-2E9C-101B-9397-08002B2CF9AE}" pid="4" name="_Contributor">
    <vt:lpwstr/>
  </property>
  <property fmtid="{D5CDD505-2E9C-101B-9397-08002B2CF9AE}" pid="5" name="SeparationEvent">
    <vt:lpwstr>0</vt:lpwstr>
  </property>
  <property fmtid="{D5CDD505-2E9C-101B-9397-08002B2CF9AE}" pid="6" name="DocumentNumber">
    <vt:lpwstr/>
  </property>
  <property fmtid="{D5CDD505-2E9C-101B-9397-08002B2CF9AE}" pid="7" name="ProjectName">
    <vt:lpwstr/>
  </property>
  <property fmtid="{D5CDD505-2E9C-101B-9397-08002B2CF9AE}" pid="8" name="ResourceStatus">
    <vt:lpwstr/>
  </property>
  <property fmtid="{D5CDD505-2E9C-101B-9397-08002B2CF9AE}" pid="9" name="AlternativeTitle">
    <vt:lpwstr/>
  </property>
  <property fmtid="{D5CDD505-2E9C-101B-9397-08002B2CF9AE}" pid="10" name="PremierReference">
    <vt:lpwstr/>
  </property>
  <property fmtid="{D5CDD505-2E9C-101B-9397-08002B2CF9AE}" pid="11" name="_Source">
    <vt:lpwstr/>
  </property>
  <property fmtid="{D5CDD505-2E9C-101B-9397-08002B2CF9AE}" pid="12" name="Resource Access">
    <vt:lpwstr>Internal Only</vt:lpwstr>
  </property>
  <property fmtid="{D5CDD505-2E9C-101B-9397-08002B2CF9AE}" pid="13" name="Topic Keyword">
    <vt:lpwstr>Template, Marketing, </vt:lpwstr>
  </property>
  <property fmtid="{D5CDD505-2E9C-101B-9397-08002B2CF9AE}" pid="14" name="Comment">
    <vt:lpwstr/>
  </property>
  <property fmtid="{D5CDD505-2E9C-101B-9397-08002B2CF9AE}" pid="15" name="DateOfReview">
    <vt:lpwstr>2011-07-20T15:00:00Z</vt:lpwstr>
  </property>
  <property fmtid="{D5CDD505-2E9C-101B-9397-08002B2CF9AE}" pid="16" name="TemporalCoverage">
    <vt:lpwstr/>
  </property>
  <property fmtid="{D5CDD505-2E9C-101B-9397-08002B2CF9AE}" pid="17" name="ContentTypeId">
    <vt:lpwstr>0x0101001334EFC6C130A9488EF2BFB688F899EB</vt:lpwstr>
  </property>
  <property fmtid="{D5CDD505-2E9C-101B-9397-08002B2CF9AE}" pid="18" name="SpatialCoverage">
    <vt:lpwstr/>
  </property>
  <property fmtid="{D5CDD505-2E9C-101B-9397-08002B2CF9AE}" pid="19" name="Rights">
    <vt:lpwstr>Copyright</vt:lpwstr>
  </property>
  <property fmtid="{D5CDD505-2E9C-101B-9397-08002B2CF9AE}" pid="20" name="_Publisher">
    <vt:lpwstr/>
  </property>
  <property fmtid="{D5CDD505-2E9C-101B-9397-08002B2CF9AE}" pid="21" name="Function">
    <vt:lpwstr>Customer Service</vt:lpwstr>
  </property>
  <property fmtid="{D5CDD505-2E9C-101B-9397-08002B2CF9AE}" pid="22" name="Availability">
    <vt:lpwstr/>
  </property>
  <property fmtid="{D5CDD505-2E9C-101B-9397-08002B2CF9AE}" pid="23" name="Replaces">
    <vt:lpwstr/>
  </property>
  <property fmtid="{D5CDD505-2E9C-101B-9397-08002B2CF9AE}" pid="24" name="TrimReference">
    <vt:lpwstr/>
  </property>
</Properties>
</file>