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0EA7" w14:textId="77777777" w:rsidR="00441D3E" w:rsidRPr="00D616E5" w:rsidRDefault="00441D3E" w:rsidP="00441D3E">
      <w:pPr>
        <w:pStyle w:val="Heading1"/>
      </w:pPr>
      <w:bookmarkStart w:id="0" w:name="_Toc94020198"/>
      <w:r w:rsidRPr="00D616E5">
        <w:t>Rail Industry Worker Program fact sheet for Queensland Rail contractors</w:t>
      </w:r>
      <w:bookmarkEnd w:id="0"/>
    </w:p>
    <w:sdt>
      <w:sdtPr>
        <w:rPr>
          <w:rFonts w:eastAsia="Times New Roman" w:cs="Times New Roman"/>
          <w:b w:val="0"/>
          <w:bCs w:val="0"/>
          <w:color w:val="auto"/>
          <w:sz w:val="22"/>
          <w:szCs w:val="32"/>
          <w:lang w:val="en-AU" w:eastAsia="en-AU"/>
        </w:rPr>
        <w:id w:val="-366524370"/>
        <w:docPartObj>
          <w:docPartGallery w:val="Table of Contents"/>
          <w:docPartUnique/>
        </w:docPartObj>
      </w:sdtPr>
      <w:sdtEndPr>
        <w:rPr>
          <w:noProof/>
        </w:rPr>
      </w:sdtEndPr>
      <w:sdtContent>
        <w:p w14:paraId="585F4414" w14:textId="388DCED0" w:rsidR="007C499C" w:rsidRPr="00BE6D32" w:rsidRDefault="007C499C">
          <w:pPr>
            <w:pStyle w:val="TOCHeading"/>
            <w:rPr>
              <w:color w:val="auto"/>
            </w:rPr>
          </w:pPr>
          <w:r w:rsidRPr="00BE6D32">
            <w:rPr>
              <w:color w:val="auto"/>
            </w:rPr>
            <w:t>Topics – Frequently Asked Questions (FAQs)</w:t>
          </w:r>
        </w:p>
        <w:p w14:paraId="40EB8547" w14:textId="793CE241" w:rsidR="003B2CB9" w:rsidRDefault="007C499C">
          <w:pPr>
            <w:pStyle w:val="TOC1"/>
            <w:tabs>
              <w:tab w:val="right" w:leader="dot" w:pos="1019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4020198" w:history="1">
            <w:r w:rsidR="003B2CB9" w:rsidRPr="009219F4">
              <w:rPr>
                <w:rStyle w:val="Hyperlink"/>
                <w:noProof/>
              </w:rPr>
              <w:t>Rail Industry Worker Program fact sheet for Queensland Rail contractors</w:t>
            </w:r>
            <w:r w:rsidR="003B2CB9">
              <w:rPr>
                <w:noProof/>
                <w:webHidden/>
              </w:rPr>
              <w:tab/>
            </w:r>
            <w:r w:rsidR="003B2CB9">
              <w:rPr>
                <w:noProof/>
                <w:webHidden/>
              </w:rPr>
              <w:fldChar w:fldCharType="begin"/>
            </w:r>
            <w:r w:rsidR="003B2CB9">
              <w:rPr>
                <w:noProof/>
                <w:webHidden/>
              </w:rPr>
              <w:instrText xml:space="preserve"> PAGEREF _Toc94020198 \h </w:instrText>
            </w:r>
            <w:r w:rsidR="003B2CB9">
              <w:rPr>
                <w:noProof/>
                <w:webHidden/>
              </w:rPr>
            </w:r>
            <w:r w:rsidR="003B2CB9">
              <w:rPr>
                <w:noProof/>
                <w:webHidden/>
              </w:rPr>
              <w:fldChar w:fldCharType="separate"/>
            </w:r>
            <w:r w:rsidR="003B2CB9">
              <w:rPr>
                <w:noProof/>
                <w:webHidden/>
              </w:rPr>
              <w:t>1</w:t>
            </w:r>
            <w:r w:rsidR="003B2CB9">
              <w:rPr>
                <w:noProof/>
                <w:webHidden/>
              </w:rPr>
              <w:fldChar w:fldCharType="end"/>
            </w:r>
          </w:hyperlink>
        </w:p>
        <w:p w14:paraId="2664C950" w14:textId="1893E39E" w:rsidR="003B2CB9" w:rsidRDefault="003D1576">
          <w:pPr>
            <w:pStyle w:val="TOC2"/>
            <w:tabs>
              <w:tab w:val="right" w:leader="dot" w:pos="10194"/>
            </w:tabs>
            <w:rPr>
              <w:rFonts w:asciiTheme="minorHAnsi" w:eastAsiaTheme="minorEastAsia" w:hAnsiTheme="minorHAnsi" w:cstheme="minorBidi"/>
              <w:noProof/>
              <w:szCs w:val="22"/>
            </w:rPr>
          </w:pPr>
          <w:hyperlink w:anchor="_Toc94020199" w:history="1">
            <w:r w:rsidR="003B2CB9" w:rsidRPr="009219F4">
              <w:rPr>
                <w:rStyle w:val="Hyperlink"/>
                <w:noProof/>
              </w:rPr>
              <w:t>Summary Rail Industry Worker Program</w:t>
            </w:r>
            <w:r w:rsidR="003B2CB9">
              <w:rPr>
                <w:noProof/>
                <w:webHidden/>
              </w:rPr>
              <w:tab/>
            </w:r>
            <w:r w:rsidR="003B2CB9">
              <w:rPr>
                <w:noProof/>
                <w:webHidden/>
              </w:rPr>
              <w:fldChar w:fldCharType="begin"/>
            </w:r>
            <w:r w:rsidR="003B2CB9">
              <w:rPr>
                <w:noProof/>
                <w:webHidden/>
              </w:rPr>
              <w:instrText xml:space="preserve"> PAGEREF _Toc94020199 \h </w:instrText>
            </w:r>
            <w:r w:rsidR="003B2CB9">
              <w:rPr>
                <w:noProof/>
                <w:webHidden/>
              </w:rPr>
            </w:r>
            <w:r w:rsidR="003B2CB9">
              <w:rPr>
                <w:noProof/>
                <w:webHidden/>
              </w:rPr>
              <w:fldChar w:fldCharType="separate"/>
            </w:r>
            <w:r w:rsidR="003B2CB9">
              <w:rPr>
                <w:noProof/>
                <w:webHidden/>
              </w:rPr>
              <w:t>2</w:t>
            </w:r>
            <w:r w:rsidR="003B2CB9">
              <w:rPr>
                <w:noProof/>
                <w:webHidden/>
              </w:rPr>
              <w:fldChar w:fldCharType="end"/>
            </w:r>
          </w:hyperlink>
        </w:p>
        <w:p w14:paraId="038BD7B6" w14:textId="1CEEEDCA" w:rsidR="003B2CB9" w:rsidRDefault="003D1576">
          <w:pPr>
            <w:pStyle w:val="TOC2"/>
            <w:tabs>
              <w:tab w:val="right" w:leader="dot" w:pos="10194"/>
            </w:tabs>
            <w:rPr>
              <w:rFonts w:asciiTheme="minorHAnsi" w:eastAsiaTheme="minorEastAsia" w:hAnsiTheme="minorHAnsi" w:cstheme="minorBidi"/>
              <w:noProof/>
              <w:szCs w:val="22"/>
            </w:rPr>
          </w:pPr>
          <w:hyperlink w:anchor="_Toc94020200" w:history="1">
            <w:r w:rsidR="003B2CB9" w:rsidRPr="009219F4">
              <w:rPr>
                <w:rStyle w:val="Hyperlink"/>
                <w:noProof/>
              </w:rPr>
              <w:t>Do I need a RIW card?</w:t>
            </w:r>
            <w:r w:rsidR="003B2CB9">
              <w:rPr>
                <w:noProof/>
                <w:webHidden/>
              </w:rPr>
              <w:tab/>
            </w:r>
            <w:r w:rsidR="003B2CB9">
              <w:rPr>
                <w:noProof/>
                <w:webHidden/>
              </w:rPr>
              <w:fldChar w:fldCharType="begin"/>
            </w:r>
            <w:r w:rsidR="003B2CB9">
              <w:rPr>
                <w:noProof/>
                <w:webHidden/>
              </w:rPr>
              <w:instrText xml:space="preserve"> PAGEREF _Toc94020200 \h </w:instrText>
            </w:r>
            <w:r w:rsidR="003B2CB9">
              <w:rPr>
                <w:noProof/>
                <w:webHidden/>
              </w:rPr>
            </w:r>
            <w:r w:rsidR="003B2CB9">
              <w:rPr>
                <w:noProof/>
                <w:webHidden/>
              </w:rPr>
              <w:fldChar w:fldCharType="separate"/>
            </w:r>
            <w:r w:rsidR="003B2CB9">
              <w:rPr>
                <w:noProof/>
                <w:webHidden/>
              </w:rPr>
              <w:t>2</w:t>
            </w:r>
            <w:r w:rsidR="003B2CB9">
              <w:rPr>
                <w:noProof/>
                <w:webHidden/>
              </w:rPr>
              <w:fldChar w:fldCharType="end"/>
            </w:r>
          </w:hyperlink>
        </w:p>
        <w:p w14:paraId="26DF05D5" w14:textId="777594AA" w:rsidR="003B2CB9" w:rsidRDefault="003D1576">
          <w:pPr>
            <w:pStyle w:val="TOC2"/>
            <w:tabs>
              <w:tab w:val="right" w:leader="dot" w:pos="10194"/>
            </w:tabs>
            <w:rPr>
              <w:rFonts w:asciiTheme="minorHAnsi" w:eastAsiaTheme="minorEastAsia" w:hAnsiTheme="minorHAnsi" w:cstheme="minorBidi"/>
              <w:noProof/>
              <w:szCs w:val="22"/>
            </w:rPr>
          </w:pPr>
          <w:hyperlink w:anchor="_Toc94020201" w:history="1">
            <w:r w:rsidR="003B2CB9" w:rsidRPr="009219F4">
              <w:rPr>
                <w:rStyle w:val="Hyperlink"/>
                <w:noProof/>
              </w:rPr>
              <w:t>Exclusions:</w:t>
            </w:r>
            <w:r w:rsidR="003B2CB9">
              <w:rPr>
                <w:noProof/>
                <w:webHidden/>
              </w:rPr>
              <w:tab/>
            </w:r>
            <w:r w:rsidR="003B2CB9">
              <w:rPr>
                <w:noProof/>
                <w:webHidden/>
              </w:rPr>
              <w:fldChar w:fldCharType="begin"/>
            </w:r>
            <w:r w:rsidR="003B2CB9">
              <w:rPr>
                <w:noProof/>
                <w:webHidden/>
              </w:rPr>
              <w:instrText xml:space="preserve"> PAGEREF _Toc94020201 \h </w:instrText>
            </w:r>
            <w:r w:rsidR="003B2CB9">
              <w:rPr>
                <w:noProof/>
                <w:webHidden/>
              </w:rPr>
            </w:r>
            <w:r w:rsidR="003B2CB9">
              <w:rPr>
                <w:noProof/>
                <w:webHidden/>
              </w:rPr>
              <w:fldChar w:fldCharType="separate"/>
            </w:r>
            <w:r w:rsidR="003B2CB9">
              <w:rPr>
                <w:noProof/>
                <w:webHidden/>
              </w:rPr>
              <w:t>2</w:t>
            </w:r>
            <w:r w:rsidR="003B2CB9">
              <w:rPr>
                <w:noProof/>
                <w:webHidden/>
              </w:rPr>
              <w:fldChar w:fldCharType="end"/>
            </w:r>
          </w:hyperlink>
        </w:p>
        <w:p w14:paraId="54EF965E" w14:textId="46F36389" w:rsidR="003B2CB9" w:rsidRDefault="003D1576">
          <w:pPr>
            <w:pStyle w:val="TOC2"/>
            <w:tabs>
              <w:tab w:val="right" w:leader="dot" w:pos="10194"/>
            </w:tabs>
            <w:rPr>
              <w:rFonts w:asciiTheme="minorHAnsi" w:eastAsiaTheme="minorEastAsia" w:hAnsiTheme="minorHAnsi" w:cstheme="minorBidi"/>
              <w:noProof/>
              <w:szCs w:val="22"/>
            </w:rPr>
          </w:pPr>
          <w:hyperlink w:anchor="_Toc94020202" w:history="1">
            <w:r w:rsidR="003B2CB9" w:rsidRPr="009219F4">
              <w:rPr>
                <w:rStyle w:val="Hyperlink"/>
                <w:noProof/>
              </w:rPr>
              <w:t>Am I a rail safety worker?</w:t>
            </w:r>
            <w:r w:rsidR="003B2CB9">
              <w:rPr>
                <w:noProof/>
                <w:webHidden/>
              </w:rPr>
              <w:tab/>
            </w:r>
            <w:r w:rsidR="003B2CB9">
              <w:rPr>
                <w:noProof/>
                <w:webHidden/>
              </w:rPr>
              <w:fldChar w:fldCharType="begin"/>
            </w:r>
            <w:r w:rsidR="003B2CB9">
              <w:rPr>
                <w:noProof/>
                <w:webHidden/>
              </w:rPr>
              <w:instrText xml:space="preserve"> PAGEREF _Toc94020202 \h </w:instrText>
            </w:r>
            <w:r w:rsidR="003B2CB9">
              <w:rPr>
                <w:noProof/>
                <w:webHidden/>
              </w:rPr>
            </w:r>
            <w:r w:rsidR="003B2CB9">
              <w:rPr>
                <w:noProof/>
                <w:webHidden/>
              </w:rPr>
              <w:fldChar w:fldCharType="separate"/>
            </w:r>
            <w:r w:rsidR="003B2CB9">
              <w:rPr>
                <w:noProof/>
                <w:webHidden/>
              </w:rPr>
              <w:t>2</w:t>
            </w:r>
            <w:r w:rsidR="003B2CB9">
              <w:rPr>
                <w:noProof/>
                <w:webHidden/>
              </w:rPr>
              <w:fldChar w:fldCharType="end"/>
            </w:r>
          </w:hyperlink>
        </w:p>
        <w:p w14:paraId="066873C3" w14:textId="1F96607C" w:rsidR="003B2CB9" w:rsidRDefault="003D1576">
          <w:pPr>
            <w:pStyle w:val="TOC2"/>
            <w:tabs>
              <w:tab w:val="right" w:leader="dot" w:pos="10194"/>
            </w:tabs>
            <w:rPr>
              <w:rFonts w:asciiTheme="minorHAnsi" w:eastAsiaTheme="minorEastAsia" w:hAnsiTheme="minorHAnsi" w:cstheme="minorBidi"/>
              <w:noProof/>
              <w:szCs w:val="22"/>
            </w:rPr>
          </w:pPr>
          <w:hyperlink w:anchor="_Toc94020203" w:history="1">
            <w:r w:rsidR="003B2CB9" w:rsidRPr="009219F4">
              <w:rPr>
                <w:rStyle w:val="Hyperlink"/>
                <w:noProof/>
              </w:rPr>
              <w:t>How do I obtain a RIW card?</w:t>
            </w:r>
            <w:r w:rsidR="003B2CB9">
              <w:rPr>
                <w:noProof/>
                <w:webHidden/>
              </w:rPr>
              <w:tab/>
            </w:r>
            <w:r w:rsidR="003B2CB9">
              <w:rPr>
                <w:noProof/>
                <w:webHidden/>
              </w:rPr>
              <w:fldChar w:fldCharType="begin"/>
            </w:r>
            <w:r w:rsidR="003B2CB9">
              <w:rPr>
                <w:noProof/>
                <w:webHidden/>
              </w:rPr>
              <w:instrText xml:space="preserve"> PAGEREF _Toc94020203 \h </w:instrText>
            </w:r>
            <w:r w:rsidR="003B2CB9">
              <w:rPr>
                <w:noProof/>
                <w:webHidden/>
              </w:rPr>
            </w:r>
            <w:r w:rsidR="003B2CB9">
              <w:rPr>
                <w:noProof/>
                <w:webHidden/>
              </w:rPr>
              <w:fldChar w:fldCharType="separate"/>
            </w:r>
            <w:r w:rsidR="003B2CB9">
              <w:rPr>
                <w:noProof/>
                <w:webHidden/>
              </w:rPr>
              <w:t>3</w:t>
            </w:r>
            <w:r w:rsidR="003B2CB9">
              <w:rPr>
                <w:noProof/>
                <w:webHidden/>
              </w:rPr>
              <w:fldChar w:fldCharType="end"/>
            </w:r>
          </w:hyperlink>
        </w:p>
        <w:p w14:paraId="702DAA9F" w14:textId="29973F21" w:rsidR="003B2CB9" w:rsidRDefault="003D1576">
          <w:pPr>
            <w:pStyle w:val="TOC2"/>
            <w:tabs>
              <w:tab w:val="right" w:leader="dot" w:pos="10194"/>
            </w:tabs>
            <w:rPr>
              <w:rFonts w:asciiTheme="minorHAnsi" w:eastAsiaTheme="minorEastAsia" w:hAnsiTheme="minorHAnsi" w:cstheme="minorBidi"/>
              <w:noProof/>
              <w:szCs w:val="22"/>
            </w:rPr>
          </w:pPr>
          <w:hyperlink w:anchor="_Toc94020204" w:history="1">
            <w:r w:rsidR="003B2CB9" w:rsidRPr="009219F4">
              <w:rPr>
                <w:rStyle w:val="Hyperlink"/>
                <w:noProof/>
              </w:rPr>
              <w:t>How do I use competency matrices to identify the competencies I require?</w:t>
            </w:r>
            <w:r w:rsidR="003B2CB9">
              <w:rPr>
                <w:noProof/>
                <w:webHidden/>
              </w:rPr>
              <w:tab/>
            </w:r>
            <w:r w:rsidR="003B2CB9">
              <w:rPr>
                <w:noProof/>
                <w:webHidden/>
              </w:rPr>
              <w:fldChar w:fldCharType="begin"/>
            </w:r>
            <w:r w:rsidR="003B2CB9">
              <w:rPr>
                <w:noProof/>
                <w:webHidden/>
              </w:rPr>
              <w:instrText xml:space="preserve"> PAGEREF _Toc94020204 \h </w:instrText>
            </w:r>
            <w:r w:rsidR="003B2CB9">
              <w:rPr>
                <w:noProof/>
                <w:webHidden/>
              </w:rPr>
            </w:r>
            <w:r w:rsidR="003B2CB9">
              <w:rPr>
                <w:noProof/>
                <w:webHidden/>
              </w:rPr>
              <w:fldChar w:fldCharType="separate"/>
            </w:r>
            <w:r w:rsidR="003B2CB9">
              <w:rPr>
                <w:noProof/>
                <w:webHidden/>
              </w:rPr>
              <w:t>3</w:t>
            </w:r>
            <w:r w:rsidR="003B2CB9">
              <w:rPr>
                <w:noProof/>
                <w:webHidden/>
              </w:rPr>
              <w:fldChar w:fldCharType="end"/>
            </w:r>
          </w:hyperlink>
        </w:p>
        <w:p w14:paraId="22F78B1A" w14:textId="7B21AA09" w:rsidR="003B2CB9" w:rsidRDefault="003D1576">
          <w:pPr>
            <w:pStyle w:val="TOC2"/>
            <w:tabs>
              <w:tab w:val="right" w:leader="dot" w:pos="10194"/>
            </w:tabs>
            <w:rPr>
              <w:rFonts w:asciiTheme="minorHAnsi" w:eastAsiaTheme="minorEastAsia" w:hAnsiTheme="minorHAnsi" w:cstheme="minorBidi"/>
              <w:noProof/>
              <w:szCs w:val="22"/>
            </w:rPr>
          </w:pPr>
          <w:hyperlink w:anchor="_Toc94020205" w:history="1">
            <w:r w:rsidR="003B2CB9" w:rsidRPr="009219F4">
              <w:rPr>
                <w:rStyle w:val="Hyperlink"/>
                <w:noProof/>
              </w:rPr>
              <w:t>What do I do if I can’t find my role in the matrices?</w:t>
            </w:r>
            <w:r w:rsidR="003B2CB9">
              <w:rPr>
                <w:noProof/>
                <w:webHidden/>
              </w:rPr>
              <w:tab/>
            </w:r>
            <w:r w:rsidR="003B2CB9">
              <w:rPr>
                <w:noProof/>
                <w:webHidden/>
              </w:rPr>
              <w:fldChar w:fldCharType="begin"/>
            </w:r>
            <w:r w:rsidR="003B2CB9">
              <w:rPr>
                <w:noProof/>
                <w:webHidden/>
              </w:rPr>
              <w:instrText xml:space="preserve"> PAGEREF _Toc94020205 \h </w:instrText>
            </w:r>
            <w:r w:rsidR="003B2CB9">
              <w:rPr>
                <w:noProof/>
                <w:webHidden/>
              </w:rPr>
            </w:r>
            <w:r w:rsidR="003B2CB9">
              <w:rPr>
                <w:noProof/>
                <w:webHidden/>
              </w:rPr>
              <w:fldChar w:fldCharType="separate"/>
            </w:r>
            <w:r w:rsidR="003B2CB9">
              <w:rPr>
                <w:noProof/>
                <w:webHidden/>
              </w:rPr>
              <w:t>4</w:t>
            </w:r>
            <w:r w:rsidR="003B2CB9">
              <w:rPr>
                <w:noProof/>
                <w:webHidden/>
              </w:rPr>
              <w:fldChar w:fldCharType="end"/>
            </w:r>
          </w:hyperlink>
        </w:p>
        <w:p w14:paraId="0DA0294F" w14:textId="19ADD49C" w:rsidR="003B2CB9" w:rsidRDefault="003D1576">
          <w:pPr>
            <w:pStyle w:val="TOC2"/>
            <w:tabs>
              <w:tab w:val="right" w:leader="dot" w:pos="10194"/>
            </w:tabs>
            <w:rPr>
              <w:rFonts w:asciiTheme="minorHAnsi" w:eastAsiaTheme="minorEastAsia" w:hAnsiTheme="minorHAnsi" w:cstheme="minorBidi"/>
              <w:noProof/>
              <w:szCs w:val="22"/>
            </w:rPr>
          </w:pPr>
          <w:hyperlink w:anchor="_Toc94020206" w:history="1">
            <w:r w:rsidR="003B2CB9" w:rsidRPr="009219F4">
              <w:rPr>
                <w:rStyle w:val="Hyperlink"/>
                <w:noProof/>
              </w:rPr>
              <w:t>What do I do if I need to obtain additional competencies?</w:t>
            </w:r>
            <w:r w:rsidR="003B2CB9">
              <w:rPr>
                <w:noProof/>
                <w:webHidden/>
              </w:rPr>
              <w:tab/>
            </w:r>
            <w:r w:rsidR="003B2CB9">
              <w:rPr>
                <w:noProof/>
                <w:webHidden/>
              </w:rPr>
              <w:fldChar w:fldCharType="begin"/>
            </w:r>
            <w:r w:rsidR="003B2CB9">
              <w:rPr>
                <w:noProof/>
                <w:webHidden/>
              </w:rPr>
              <w:instrText xml:space="preserve"> PAGEREF _Toc94020206 \h </w:instrText>
            </w:r>
            <w:r w:rsidR="003B2CB9">
              <w:rPr>
                <w:noProof/>
                <w:webHidden/>
              </w:rPr>
            </w:r>
            <w:r w:rsidR="003B2CB9">
              <w:rPr>
                <w:noProof/>
                <w:webHidden/>
              </w:rPr>
              <w:fldChar w:fldCharType="separate"/>
            </w:r>
            <w:r w:rsidR="003B2CB9">
              <w:rPr>
                <w:noProof/>
                <w:webHidden/>
              </w:rPr>
              <w:t>4</w:t>
            </w:r>
            <w:r w:rsidR="003B2CB9">
              <w:rPr>
                <w:noProof/>
                <w:webHidden/>
              </w:rPr>
              <w:fldChar w:fldCharType="end"/>
            </w:r>
          </w:hyperlink>
        </w:p>
        <w:p w14:paraId="545D6C67" w14:textId="1F3B9609" w:rsidR="003B2CB9" w:rsidRDefault="003D1576">
          <w:pPr>
            <w:pStyle w:val="TOC2"/>
            <w:tabs>
              <w:tab w:val="right" w:leader="dot" w:pos="10194"/>
            </w:tabs>
            <w:rPr>
              <w:rFonts w:asciiTheme="minorHAnsi" w:eastAsiaTheme="minorEastAsia" w:hAnsiTheme="minorHAnsi" w:cstheme="minorBidi"/>
              <w:noProof/>
              <w:szCs w:val="22"/>
            </w:rPr>
          </w:pPr>
          <w:hyperlink w:anchor="_Toc94020207" w:history="1">
            <w:r w:rsidR="003B2CB9" w:rsidRPr="009219F4">
              <w:rPr>
                <w:rStyle w:val="Hyperlink"/>
                <w:noProof/>
              </w:rPr>
              <w:t>Trackside Safety training</w:t>
            </w:r>
            <w:r w:rsidR="003B2CB9">
              <w:rPr>
                <w:noProof/>
                <w:webHidden/>
              </w:rPr>
              <w:tab/>
            </w:r>
            <w:r w:rsidR="003B2CB9">
              <w:rPr>
                <w:noProof/>
                <w:webHidden/>
              </w:rPr>
              <w:fldChar w:fldCharType="begin"/>
            </w:r>
            <w:r w:rsidR="003B2CB9">
              <w:rPr>
                <w:noProof/>
                <w:webHidden/>
              </w:rPr>
              <w:instrText xml:space="preserve"> PAGEREF _Toc94020207 \h </w:instrText>
            </w:r>
            <w:r w:rsidR="003B2CB9">
              <w:rPr>
                <w:noProof/>
                <w:webHidden/>
              </w:rPr>
            </w:r>
            <w:r w:rsidR="003B2CB9">
              <w:rPr>
                <w:noProof/>
                <w:webHidden/>
              </w:rPr>
              <w:fldChar w:fldCharType="separate"/>
            </w:r>
            <w:r w:rsidR="003B2CB9">
              <w:rPr>
                <w:noProof/>
                <w:webHidden/>
              </w:rPr>
              <w:t>4</w:t>
            </w:r>
            <w:r w:rsidR="003B2CB9">
              <w:rPr>
                <w:noProof/>
                <w:webHidden/>
              </w:rPr>
              <w:fldChar w:fldCharType="end"/>
            </w:r>
          </w:hyperlink>
        </w:p>
        <w:p w14:paraId="1F1487CF" w14:textId="3041F5BE" w:rsidR="003B2CB9" w:rsidRDefault="003D1576">
          <w:pPr>
            <w:pStyle w:val="TOC2"/>
            <w:tabs>
              <w:tab w:val="right" w:leader="dot" w:pos="10194"/>
            </w:tabs>
            <w:rPr>
              <w:rFonts w:asciiTheme="minorHAnsi" w:eastAsiaTheme="minorEastAsia" w:hAnsiTheme="minorHAnsi" w:cstheme="minorBidi"/>
              <w:noProof/>
              <w:szCs w:val="22"/>
            </w:rPr>
          </w:pPr>
          <w:hyperlink w:anchor="_Toc94020208" w:history="1">
            <w:r w:rsidR="003B2CB9" w:rsidRPr="009219F4">
              <w:rPr>
                <w:rStyle w:val="Hyperlink"/>
                <w:noProof/>
              </w:rPr>
              <w:t>Why hasn’t my statement of attainment for the Trackside Safety related competencies been accepted?</w:t>
            </w:r>
            <w:r w:rsidR="003B2CB9">
              <w:rPr>
                <w:noProof/>
                <w:webHidden/>
              </w:rPr>
              <w:tab/>
            </w:r>
            <w:r w:rsidR="003B2CB9">
              <w:rPr>
                <w:noProof/>
                <w:webHidden/>
              </w:rPr>
              <w:fldChar w:fldCharType="begin"/>
            </w:r>
            <w:r w:rsidR="003B2CB9">
              <w:rPr>
                <w:noProof/>
                <w:webHidden/>
              </w:rPr>
              <w:instrText xml:space="preserve"> PAGEREF _Toc94020208 \h </w:instrText>
            </w:r>
            <w:r w:rsidR="003B2CB9">
              <w:rPr>
                <w:noProof/>
                <w:webHidden/>
              </w:rPr>
            </w:r>
            <w:r w:rsidR="003B2CB9">
              <w:rPr>
                <w:noProof/>
                <w:webHidden/>
              </w:rPr>
              <w:fldChar w:fldCharType="separate"/>
            </w:r>
            <w:r w:rsidR="003B2CB9">
              <w:rPr>
                <w:noProof/>
                <w:webHidden/>
              </w:rPr>
              <w:t>4</w:t>
            </w:r>
            <w:r w:rsidR="003B2CB9">
              <w:rPr>
                <w:noProof/>
                <w:webHidden/>
              </w:rPr>
              <w:fldChar w:fldCharType="end"/>
            </w:r>
          </w:hyperlink>
        </w:p>
        <w:p w14:paraId="71AAC240" w14:textId="54CEFAAF" w:rsidR="003B2CB9" w:rsidRDefault="003D1576">
          <w:pPr>
            <w:pStyle w:val="TOC2"/>
            <w:tabs>
              <w:tab w:val="right" w:leader="dot" w:pos="10194"/>
            </w:tabs>
            <w:rPr>
              <w:rFonts w:asciiTheme="minorHAnsi" w:eastAsiaTheme="minorEastAsia" w:hAnsiTheme="minorHAnsi" w:cstheme="minorBidi"/>
              <w:noProof/>
              <w:szCs w:val="22"/>
            </w:rPr>
          </w:pPr>
          <w:hyperlink w:anchor="_Toc94020209" w:history="1">
            <w:r w:rsidR="003B2CB9" w:rsidRPr="009219F4">
              <w:rPr>
                <w:rStyle w:val="Hyperlink"/>
                <w:noProof/>
              </w:rPr>
              <w:t>What if I have workers who are still working towards their competencies or working to upgrade competencies?</w:t>
            </w:r>
            <w:r w:rsidR="003B2CB9">
              <w:rPr>
                <w:noProof/>
                <w:webHidden/>
              </w:rPr>
              <w:tab/>
            </w:r>
            <w:r w:rsidR="003B2CB9">
              <w:rPr>
                <w:noProof/>
                <w:webHidden/>
              </w:rPr>
              <w:fldChar w:fldCharType="begin"/>
            </w:r>
            <w:r w:rsidR="003B2CB9">
              <w:rPr>
                <w:noProof/>
                <w:webHidden/>
              </w:rPr>
              <w:instrText xml:space="preserve"> PAGEREF _Toc94020209 \h </w:instrText>
            </w:r>
            <w:r w:rsidR="003B2CB9">
              <w:rPr>
                <w:noProof/>
                <w:webHidden/>
              </w:rPr>
            </w:r>
            <w:r w:rsidR="003B2CB9">
              <w:rPr>
                <w:noProof/>
                <w:webHidden/>
              </w:rPr>
              <w:fldChar w:fldCharType="separate"/>
            </w:r>
            <w:r w:rsidR="003B2CB9">
              <w:rPr>
                <w:noProof/>
                <w:webHidden/>
              </w:rPr>
              <w:t>5</w:t>
            </w:r>
            <w:r w:rsidR="003B2CB9">
              <w:rPr>
                <w:noProof/>
                <w:webHidden/>
              </w:rPr>
              <w:fldChar w:fldCharType="end"/>
            </w:r>
          </w:hyperlink>
        </w:p>
        <w:p w14:paraId="3EEAF7FA" w14:textId="3246EB3C" w:rsidR="003B2CB9" w:rsidRDefault="003D1576">
          <w:pPr>
            <w:pStyle w:val="TOC2"/>
            <w:tabs>
              <w:tab w:val="right" w:leader="dot" w:pos="10194"/>
            </w:tabs>
            <w:rPr>
              <w:rFonts w:asciiTheme="minorHAnsi" w:eastAsiaTheme="minorEastAsia" w:hAnsiTheme="minorHAnsi" w:cstheme="minorBidi"/>
              <w:noProof/>
              <w:szCs w:val="22"/>
            </w:rPr>
          </w:pPr>
          <w:hyperlink w:anchor="_Toc94020210" w:history="1">
            <w:r w:rsidR="003B2CB9" w:rsidRPr="009219F4">
              <w:rPr>
                <w:rStyle w:val="Hyperlink"/>
                <w:noProof/>
              </w:rPr>
              <w:t>Do apprentices and trainees need a RIW card?</w:t>
            </w:r>
            <w:r w:rsidR="003B2CB9">
              <w:rPr>
                <w:noProof/>
                <w:webHidden/>
              </w:rPr>
              <w:tab/>
            </w:r>
            <w:r w:rsidR="003B2CB9">
              <w:rPr>
                <w:noProof/>
                <w:webHidden/>
              </w:rPr>
              <w:fldChar w:fldCharType="begin"/>
            </w:r>
            <w:r w:rsidR="003B2CB9">
              <w:rPr>
                <w:noProof/>
                <w:webHidden/>
              </w:rPr>
              <w:instrText xml:space="preserve"> PAGEREF _Toc94020210 \h </w:instrText>
            </w:r>
            <w:r w:rsidR="003B2CB9">
              <w:rPr>
                <w:noProof/>
                <w:webHidden/>
              </w:rPr>
            </w:r>
            <w:r w:rsidR="003B2CB9">
              <w:rPr>
                <w:noProof/>
                <w:webHidden/>
              </w:rPr>
              <w:fldChar w:fldCharType="separate"/>
            </w:r>
            <w:r w:rsidR="003B2CB9">
              <w:rPr>
                <w:noProof/>
                <w:webHidden/>
              </w:rPr>
              <w:t>5</w:t>
            </w:r>
            <w:r w:rsidR="003B2CB9">
              <w:rPr>
                <w:noProof/>
                <w:webHidden/>
              </w:rPr>
              <w:fldChar w:fldCharType="end"/>
            </w:r>
          </w:hyperlink>
        </w:p>
        <w:p w14:paraId="57380CDB" w14:textId="1719615F" w:rsidR="003B2CB9" w:rsidRDefault="003D1576">
          <w:pPr>
            <w:pStyle w:val="TOC2"/>
            <w:tabs>
              <w:tab w:val="right" w:leader="dot" w:pos="10194"/>
            </w:tabs>
            <w:rPr>
              <w:rFonts w:asciiTheme="minorHAnsi" w:eastAsiaTheme="minorEastAsia" w:hAnsiTheme="minorHAnsi" w:cstheme="minorBidi"/>
              <w:noProof/>
              <w:szCs w:val="22"/>
            </w:rPr>
          </w:pPr>
          <w:hyperlink w:anchor="_Toc94020211" w:history="1">
            <w:r w:rsidR="003B2CB9" w:rsidRPr="009219F4">
              <w:rPr>
                <w:rStyle w:val="Hyperlink"/>
                <w:noProof/>
              </w:rPr>
              <w:t>If I have new contractors working for me, do they need to obtain a RIW card right away?</w:t>
            </w:r>
            <w:r w:rsidR="003B2CB9">
              <w:rPr>
                <w:noProof/>
                <w:webHidden/>
              </w:rPr>
              <w:tab/>
            </w:r>
            <w:r w:rsidR="003B2CB9">
              <w:rPr>
                <w:noProof/>
                <w:webHidden/>
              </w:rPr>
              <w:fldChar w:fldCharType="begin"/>
            </w:r>
            <w:r w:rsidR="003B2CB9">
              <w:rPr>
                <w:noProof/>
                <w:webHidden/>
              </w:rPr>
              <w:instrText xml:space="preserve"> PAGEREF _Toc94020211 \h </w:instrText>
            </w:r>
            <w:r w:rsidR="003B2CB9">
              <w:rPr>
                <w:noProof/>
                <w:webHidden/>
              </w:rPr>
            </w:r>
            <w:r w:rsidR="003B2CB9">
              <w:rPr>
                <w:noProof/>
                <w:webHidden/>
              </w:rPr>
              <w:fldChar w:fldCharType="separate"/>
            </w:r>
            <w:r w:rsidR="003B2CB9">
              <w:rPr>
                <w:noProof/>
                <w:webHidden/>
              </w:rPr>
              <w:t>5</w:t>
            </w:r>
            <w:r w:rsidR="003B2CB9">
              <w:rPr>
                <w:noProof/>
                <w:webHidden/>
              </w:rPr>
              <w:fldChar w:fldCharType="end"/>
            </w:r>
          </w:hyperlink>
        </w:p>
        <w:p w14:paraId="1C522200" w14:textId="4FDF19CA" w:rsidR="003B2CB9" w:rsidRDefault="003D1576">
          <w:pPr>
            <w:pStyle w:val="TOC2"/>
            <w:tabs>
              <w:tab w:val="right" w:leader="dot" w:pos="10194"/>
            </w:tabs>
            <w:rPr>
              <w:rFonts w:asciiTheme="minorHAnsi" w:eastAsiaTheme="minorEastAsia" w:hAnsiTheme="minorHAnsi" w:cstheme="minorBidi"/>
              <w:noProof/>
              <w:szCs w:val="22"/>
            </w:rPr>
          </w:pPr>
          <w:hyperlink w:anchor="_Toc94020212" w:history="1">
            <w:r w:rsidR="003B2CB9" w:rsidRPr="009219F4">
              <w:rPr>
                <w:rStyle w:val="Hyperlink"/>
                <w:noProof/>
              </w:rPr>
              <w:t>I require more information, who can I contact?</w:t>
            </w:r>
            <w:r w:rsidR="003B2CB9">
              <w:rPr>
                <w:noProof/>
                <w:webHidden/>
              </w:rPr>
              <w:tab/>
            </w:r>
            <w:r w:rsidR="003B2CB9">
              <w:rPr>
                <w:noProof/>
                <w:webHidden/>
              </w:rPr>
              <w:fldChar w:fldCharType="begin"/>
            </w:r>
            <w:r w:rsidR="003B2CB9">
              <w:rPr>
                <w:noProof/>
                <w:webHidden/>
              </w:rPr>
              <w:instrText xml:space="preserve"> PAGEREF _Toc94020212 \h </w:instrText>
            </w:r>
            <w:r w:rsidR="003B2CB9">
              <w:rPr>
                <w:noProof/>
                <w:webHidden/>
              </w:rPr>
            </w:r>
            <w:r w:rsidR="003B2CB9">
              <w:rPr>
                <w:noProof/>
                <w:webHidden/>
              </w:rPr>
              <w:fldChar w:fldCharType="separate"/>
            </w:r>
            <w:r w:rsidR="003B2CB9">
              <w:rPr>
                <w:noProof/>
                <w:webHidden/>
              </w:rPr>
              <w:t>5</w:t>
            </w:r>
            <w:r w:rsidR="003B2CB9">
              <w:rPr>
                <w:noProof/>
                <w:webHidden/>
              </w:rPr>
              <w:fldChar w:fldCharType="end"/>
            </w:r>
          </w:hyperlink>
        </w:p>
        <w:p w14:paraId="15EF17D2" w14:textId="3B34840D" w:rsidR="003B2CB9" w:rsidRDefault="003D1576">
          <w:pPr>
            <w:pStyle w:val="TOC2"/>
            <w:tabs>
              <w:tab w:val="right" w:leader="dot" w:pos="10194"/>
            </w:tabs>
            <w:rPr>
              <w:rFonts w:asciiTheme="minorHAnsi" w:eastAsiaTheme="minorEastAsia" w:hAnsiTheme="minorHAnsi" w:cstheme="minorBidi"/>
              <w:noProof/>
              <w:szCs w:val="22"/>
            </w:rPr>
          </w:pPr>
          <w:hyperlink w:anchor="_Toc94020213" w:history="1">
            <w:r w:rsidR="003B2CB9" w:rsidRPr="009219F4">
              <w:rPr>
                <w:rStyle w:val="Hyperlink"/>
                <w:noProof/>
              </w:rPr>
              <w:t>Appendix-1 (Checklist) Am I a Rail Safety Worker?</w:t>
            </w:r>
            <w:r w:rsidR="003B2CB9">
              <w:rPr>
                <w:noProof/>
                <w:webHidden/>
              </w:rPr>
              <w:tab/>
            </w:r>
            <w:r w:rsidR="003B2CB9">
              <w:rPr>
                <w:noProof/>
                <w:webHidden/>
              </w:rPr>
              <w:fldChar w:fldCharType="begin"/>
            </w:r>
            <w:r w:rsidR="003B2CB9">
              <w:rPr>
                <w:noProof/>
                <w:webHidden/>
              </w:rPr>
              <w:instrText xml:space="preserve"> PAGEREF _Toc94020213 \h </w:instrText>
            </w:r>
            <w:r w:rsidR="003B2CB9">
              <w:rPr>
                <w:noProof/>
                <w:webHidden/>
              </w:rPr>
            </w:r>
            <w:r w:rsidR="003B2CB9">
              <w:rPr>
                <w:noProof/>
                <w:webHidden/>
              </w:rPr>
              <w:fldChar w:fldCharType="separate"/>
            </w:r>
            <w:r w:rsidR="003B2CB9">
              <w:rPr>
                <w:noProof/>
                <w:webHidden/>
              </w:rPr>
              <w:t>6</w:t>
            </w:r>
            <w:r w:rsidR="003B2CB9">
              <w:rPr>
                <w:noProof/>
                <w:webHidden/>
              </w:rPr>
              <w:fldChar w:fldCharType="end"/>
            </w:r>
          </w:hyperlink>
        </w:p>
        <w:p w14:paraId="59C3A72E" w14:textId="10718126" w:rsidR="007C499C" w:rsidRDefault="007C499C">
          <w:r>
            <w:rPr>
              <w:b/>
              <w:bCs/>
              <w:noProof/>
            </w:rPr>
            <w:fldChar w:fldCharType="end"/>
          </w:r>
        </w:p>
      </w:sdtContent>
    </w:sdt>
    <w:p w14:paraId="375381E2" w14:textId="2CFA7376" w:rsidR="00926DB3" w:rsidRDefault="00926DB3">
      <w:r>
        <w:br w:type="page"/>
      </w:r>
    </w:p>
    <w:p w14:paraId="5A8474AD" w14:textId="77777777" w:rsidR="00CF28EC" w:rsidRDefault="00CF28EC" w:rsidP="00CF28EC">
      <w:pPr>
        <w:pStyle w:val="Heading2"/>
      </w:pPr>
      <w:bookmarkStart w:id="1" w:name="_Toc94020199"/>
      <w:r>
        <w:lastRenderedPageBreak/>
        <w:t>Summary Rail Industry Worker Program</w:t>
      </w:r>
      <w:bookmarkEnd w:id="1"/>
    </w:p>
    <w:p w14:paraId="267D01C4" w14:textId="1C444956" w:rsidR="00CF28EC" w:rsidRDefault="00CF28EC" w:rsidP="00CF28EC">
      <w:r w:rsidRPr="00D616E5">
        <w:t>Q</w:t>
      </w:r>
      <w:r>
        <w:t>u</w:t>
      </w:r>
      <w:r w:rsidRPr="00D616E5">
        <w:t>ee</w:t>
      </w:r>
      <w:r>
        <w:t>ns</w:t>
      </w:r>
      <w:r w:rsidRPr="00D616E5">
        <w:t>l</w:t>
      </w:r>
      <w:r>
        <w:t>a</w:t>
      </w:r>
      <w:r w:rsidRPr="00D616E5">
        <w:t>n</w:t>
      </w:r>
      <w:r>
        <w:t>d R</w:t>
      </w:r>
      <w:r w:rsidRPr="00D616E5">
        <w:t>ai</w:t>
      </w:r>
      <w:r>
        <w:t xml:space="preserve">l is a member of the national </w:t>
      </w:r>
      <w:r w:rsidRPr="00D616E5">
        <w:t>R</w:t>
      </w:r>
      <w:r>
        <w:t>a</w:t>
      </w:r>
      <w:r w:rsidRPr="00D616E5">
        <w:t>i</w:t>
      </w:r>
      <w:r>
        <w:t xml:space="preserve">l </w:t>
      </w:r>
      <w:r w:rsidRPr="00D616E5">
        <w:t>I</w:t>
      </w:r>
      <w:r>
        <w:t>n</w:t>
      </w:r>
      <w:r w:rsidRPr="00D616E5">
        <w:t>d</w:t>
      </w:r>
      <w:r>
        <w:t>us</w:t>
      </w:r>
      <w:r w:rsidRPr="00D616E5">
        <w:t>t</w:t>
      </w:r>
      <w:r>
        <w:t>ry</w:t>
      </w:r>
      <w:r w:rsidRPr="00D616E5">
        <w:t xml:space="preserve"> Wor</w:t>
      </w:r>
      <w:r>
        <w:t>ker</w:t>
      </w:r>
      <w:r w:rsidRPr="00D616E5">
        <w:t xml:space="preserve"> Pr</w:t>
      </w:r>
      <w:r>
        <w:t>o</w:t>
      </w:r>
      <w:r w:rsidRPr="00D616E5">
        <w:t>g</w:t>
      </w:r>
      <w:r>
        <w:t>ram (</w:t>
      </w:r>
      <w:r w:rsidRPr="00D616E5">
        <w:t>RIW)</w:t>
      </w:r>
      <w:r>
        <w:t xml:space="preserve"> </w:t>
      </w:r>
      <w:r w:rsidR="005543F0">
        <w:t xml:space="preserve">Program </w:t>
      </w:r>
      <w:r>
        <w:t xml:space="preserve">which is </w:t>
      </w:r>
      <w:r w:rsidRPr="00D616E5">
        <w:t>owned and endorsed by the Australasian Railway Association (ARA)</w:t>
      </w:r>
      <w:r>
        <w:t>.</w:t>
      </w:r>
    </w:p>
    <w:p w14:paraId="24B98BC7" w14:textId="77777777" w:rsidR="00CF28EC" w:rsidRDefault="00CF28EC" w:rsidP="00CF28EC"/>
    <w:p w14:paraId="7D342762" w14:textId="7733BF76" w:rsidR="00CF28EC" w:rsidRDefault="00CF28EC" w:rsidP="00CF28EC">
      <w:r>
        <w:t>The RIW</w:t>
      </w:r>
      <w:r w:rsidR="005543F0">
        <w:t xml:space="preserve"> </w:t>
      </w:r>
      <w:r w:rsidR="003B2CB9">
        <w:t>Program</w:t>
      </w:r>
      <w:r>
        <w:t xml:space="preserve"> </w:t>
      </w:r>
      <w:r w:rsidRPr="00D616E5">
        <w:t>provide</w:t>
      </w:r>
      <w:r>
        <w:t>s</w:t>
      </w:r>
      <w:r w:rsidRPr="00D616E5">
        <w:t xml:space="preserve"> a single national competency management system for </w:t>
      </w:r>
      <w:r>
        <w:t>contractors</w:t>
      </w:r>
      <w:r w:rsidRPr="00D616E5">
        <w:t xml:space="preserve"> working in the rail industry. It meets regulatory requirements and complies with </w:t>
      </w:r>
      <w:r w:rsidR="005543F0">
        <w:t>R</w:t>
      </w:r>
      <w:r w:rsidRPr="00D616E5">
        <w:t xml:space="preserve">ail </w:t>
      </w:r>
      <w:r w:rsidR="005543F0">
        <w:t>S</w:t>
      </w:r>
      <w:r w:rsidRPr="00D616E5">
        <w:t xml:space="preserve">afety </w:t>
      </w:r>
      <w:r w:rsidR="005543F0">
        <w:t>N</w:t>
      </w:r>
      <w:r w:rsidRPr="00D616E5">
        <w:t xml:space="preserve">ational </w:t>
      </w:r>
      <w:r w:rsidR="005543F0">
        <w:t>L</w:t>
      </w:r>
      <w:r w:rsidRPr="00D616E5">
        <w:t>aw</w:t>
      </w:r>
      <w:r>
        <w:t xml:space="preserve"> (RSNL)</w:t>
      </w:r>
      <w:r w:rsidRPr="00D616E5">
        <w:t>.</w:t>
      </w:r>
    </w:p>
    <w:p w14:paraId="54D7CF7D" w14:textId="77777777" w:rsidR="00CF28EC" w:rsidRDefault="00CF28EC" w:rsidP="00CF28EC"/>
    <w:p w14:paraId="763FD608" w14:textId="0EA50D56" w:rsidR="00CF28EC" w:rsidRDefault="00CF28EC" w:rsidP="00CF28EC">
      <w:r w:rsidRPr="00D616E5">
        <w:t>U</w:t>
      </w:r>
      <w:r>
        <w:t>n</w:t>
      </w:r>
      <w:r w:rsidRPr="00D616E5">
        <w:t>d</w:t>
      </w:r>
      <w:r>
        <w:t>er</w:t>
      </w:r>
      <w:r w:rsidRPr="00D616E5">
        <w:t xml:space="preserve"> RIW</w:t>
      </w:r>
      <w:r w:rsidR="005543F0">
        <w:t xml:space="preserve"> </w:t>
      </w:r>
      <w:r w:rsidRPr="00D616E5">
        <w:t>P</w:t>
      </w:r>
      <w:r w:rsidR="005543F0">
        <w:t>rog</w:t>
      </w:r>
      <w:r w:rsidR="003D1576">
        <w:t>r</w:t>
      </w:r>
      <w:r w:rsidR="005543F0">
        <w:t>am</w:t>
      </w:r>
      <w:r>
        <w:t>,</w:t>
      </w:r>
      <w:r w:rsidRPr="00D616E5">
        <w:t xml:space="preserve"> c</w:t>
      </w:r>
      <w:r>
        <w:t>o</w:t>
      </w:r>
      <w:r w:rsidRPr="00D616E5">
        <w:t>nt</w:t>
      </w:r>
      <w:r>
        <w:t>ra</w:t>
      </w:r>
      <w:r w:rsidRPr="00D616E5">
        <w:t>ct</w:t>
      </w:r>
      <w:r>
        <w:t>ors</w:t>
      </w:r>
      <w:r w:rsidRPr="00D616E5">
        <w:t xml:space="preserve"> w</w:t>
      </w:r>
      <w:r>
        <w:t>ho do</w:t>
      </w:r>
      <w:r w:rsidRPr="00D616E5">
        <w:t xml:space="preserve"> w</w:t>
      </w:r>
      <w:r>
        <w:t>ork</w:t>
      </w:r>
      <w:r w:rsidRPr="00D616E5">
        <w:t xml:space="preserve"> </w:t>
      </w:r>
      <w:r>
        <w:t>deemed as “rail safety work” for Queensland Rail, must ca</w:t>
      </w:r>
      <w:r w:rsidRPr="00D616E5">
        <w:t>r</w:t>
      </w:r>
      <w:r>
        <w:t>ry</w:t>
      </w:r>
      <w:r w:rsidRPr="00D616E5">
        <w:t xml:space="preserve"> R</w:t>
      </w:r>
      <w:r>
        <w:t>a</w:t>
      </w:r>
      <w:r w:rsidRPr="00D616E5">
        <w:t>i</w:t>
      </w:r>
      <w:r>
        <w:t xml:space="preserve">l </w:t>
      </w:r>
      <w:r w:rsidRPr="00D616E5">
        <w:t>I</w:t>
      </w:r>
      <w:r>
        <w:t>n</w:t>
      </w:r>
      <w:r w:rsidRPr="00D616E5">
        <w:t>d</w:t>
      </w:r>
      <w:r>
        <w:t>ust</w:t>
      </w:r>
      <w:r w:rsidRPr="00D616E5">
        <w:t>r</w:t>
      </w:r>
      <w:r>
        <w:t>y</w:t>
      </w:r>
      <w:r w:rsidRPr="00D616E5">
        <w:t xml:space="preserve"> Wor</w:t>
      </w:r>
      <w:r>
        <w:t>ker</w:t>
      </w:r>
      <w:r w:rsidRPr="00D616E5">
        <w:t xml:space="preserve"> </w:t>
      </w:r>
      <w:r>
        <w:t>(</w:t>
      </w:r>
      <w:r w:rsidRPr="00D616E5">
        <w:t>RIW</w:t>
      </w:r>
      <w:r>
        <w:t xml:space="preserve">) </w:t>
      </w:r>
      <w:r w:rsidRPr="00D616E5">
        <w:t>i</w:t>
      </w:r>
      <w:r>
        <w:t>d</w:t>
      </w:r>
      <w:r w:rsidRPr="00D616E5">
        <w:t>e</w:t>
      </w:r>
      <w:r>
        <w:t>nt</w:t>
      </w:r>
      <w:r w:rsidRPr="00D616E5">
        <w:t>ifi</w:t>
      </w:r>
      <w:r>
        <w:t>cati</w:t>
      </w:r>
      <w:r w:rsidRPr="00D616E5">
        <w:t>o</w:t>
      </w:r>
      <w:r>
        <w:t>n (RIW card). In combination with the RIW card, the RIW is to hold valid job roles and competences (qualifications) relevant to the intended rail safety work to be performed.</w:t>
      </w:r>
    </w:p>
    <w:p w14:paraId="0A02F921" w14:textId="77777777" w:rsidR="00CF28EC" w:rsidRDefault="00CF28EC" w:rsidP="00CF28EC"/>
    <w:p w14:paraId="2F1C2328" w14:textId="77777777" w:rsidR="00CF28EC" w:rsidRDefault="00CF28EC" w:rsidP="00CF28EC">
      <w:r>
        <w:t>The RIW card must be prese</w:t>
      </w:r>
      <w:r w:rsidRPr="00D616E5">
        <w:t>n</w:t>
      </w:r>
      <w:r>
        <w:t>ted on</w:t>
      </w:r>
      <w:r w:rsidRPr="00D616E5">
        <w:t xml:space="preserve"> </w:t>
      </w:r>
      <w:r>
        <w:t>r</w:t>
      </w:r>
      <w:r w:rsidRPr="00D616E5">
        <w:t>eq</w:t>
      </w:r>
      <w:r>
        <w:t>u</w:t>
      </w:r>
      <w:r w:rsidRPr="00D616E5">
        <w:t>e</w:t>
      </w:r>
      <w:r>
        <w:t>s</w:t>
      </w:r>
      <w:r w:rsidRPr="00D616E5">
        <w:t>t t</w:t>
      </w:r>
      <w:r>
        <w:t>o</w:t>
      </w:r>
      <w:r w:rsidRPr="00D616E5">
        <w:t xml:space="preserve"> </w:t>
      </w:r>
      <w:r>
        <w:t>a R</w:t>
      </w:r>
      <w:r w:rsidRPr="00D616E5">
        <w:t>ai</w:t>
      </w:r>
      <w:r>
        <w:t xml:space="preserve">l </w:t>
      </w:r>
      <w:r w:rsidRPr="00D616E5">
        <w:t>Safet</w:t>
      </w:r>
      <w:r>
        <w:t>y</w:t>
      </w:r>
      <w:r w:rsidRPr="00D616E5">
        <w:t xml:space="preserve"> Offi</w:t>
      </w:r>
      <w:r>
        <w:t>cer</w:t>
      </w:r>
      <w:r w:rsidRPr="00D616E5">
        <w:t xml:space="preserve"> o</w:t>
      </w:r>
      <w:r>
        <w:t>r</w:t>
      </w:r>
      <w:r w:rsidRPr="00D616E5">
        <w:t xml:space="preserve"> Reg</w:t>
      </w:r>
      <w:r>
        <w:t>u</w:t>
      </w:r>
      <w:r w:rsidRPr="00D616E5">
        <w:t>l</w:t>
      </w:r>
      <w:r>
        <w:t>at</w:t>
      </w:r>
      <w:r w:rsidRPr="00D616E5">
        <w:t>o</w:t>
      </w:r>
      <w:r>
        <w:t>r</w:t>
      </w:r>
      <w:r w:rsidRPr="00D616E5">
        <w:t xml:space="preserve"> f</w:t>
      </w:r>
      <w:r>
        <w:t>r</w:t>
      </w:r>
      <w:r w:rsidRPr="00D616E5">
        <w:t>o</w:t>
      </w:r>
      <w:r>
        <w:t>m</w:t>
      </w:r>
      <w:r w:rsidRPr="00D616E5">
        <w:t xml:space="preserve"> t</w:t>
      </w:r>
      <w:r>
        <w:t>he Office of the National Rail Safety Regulator, or</w:t>
      </w:r>
      <w:r w:rsidRPr="00D616E5">
        <w:t xml:space="preserve"> </w:t>
      </w:r>
      <w:r>
        <w:t>a</w:t>
      </w:r>
      <w:r w:rsidRPr="00D616E5">
        <w:t xml:space="preserve"> Q</w:t>
      </w:r>
      <w:r>
        <w:t>u</w:t>
      </w:r>
      <w:r w:rsidRPr="00D616E5">
        <w:t>e</w:t>
      </w:r>
      <w:r>
        <w:t>e</w:t>
      </w:r>
      <w:r w:rsidRPr="00D616E5">
        <w:t>n</w:t>
      </w:r>
      <w:r>
        <w:t>s</w:t>
      </w:r>
      <w:r w:rsidRPr="00D616E5">
        <w:t>l</w:t>
      </w:r>
      <w:r>
        <w:t>a</w:t>
      </w:r>
      <w:r w:rsidRPr="00D616E5">
        <w:t>n</w:t>
      </w:r>
      <w:r>
        <w:t>d R</w:t>
      </w:r>
      <w:r w:rsidRPr="00D616E5">
        <w:t>ai</w:t>
      </w:r>
      <w:r>
        <w:t xml:space="preserve">l </w:t>
      </w:r>
      <w:r w:rsidRPr="00D616E5">
        <w:t>r</w:t>
      </w:r>
      <w:r>
        <w:t>e</w:t>
      </w:r>
      <w:r w:rsidRPr="00D616E5">
        <w:t>p</w:t>
      </w:r>
      <w:r>
        <w:t>res</w:t>
      </w:r>
      <w:r w:rsidRPr="00D616E5">
        <w:t>e</w:t>
      </w:r>
      <w:r>
        <w:t>nt</w:t>
      </w:r>
      <w:r w:rsidRPr="00D616E5">
        <w:t>ativ</w:t>
      </w:r>
      <w:r>
        <w:t>e.</w:t>
      </w:r>
    </w:p>
    <w:p w14:paraId="053318D5" w14:textId="62B464BC" w:rsidR="00441D3E" w:rsidRDefault="00441D3E" w:rsidP="00441D3E">
      <w:pPr>
        <w:pStyle w:val="Heading2"/>
      </w:pPr>
      <w:bookmarkStart w:id="2" w:name="_Toc94020200"/>
      <w:r w:rsidRPr="00D616E5">
        <w:t>Do I need a RIW card?</w:t>
      </w:r>
      <w:bookmarkEnd w:id="2"/>
    </w:p>
    <w:p w14:paraId="519D50D9" w14:textId="29F0B896" w:rsidR="007C499C" w:rsidRDefault="00441D3E" w:rsidP="00441D3E">
      <w:pPr>
        <w:spacing w:before="120" w:after="120"/>
      </w:pPr>
      <w:r w:rsidRPr="00D616E5">
        <w:t>A</w:t>
      </w:r>
      <w:r>
        <w:t>n</w:t>
      </w:r>
      <w:r w:rsidRPr="00D616E5">
        <w:t>y</w:t>
      </w:r>
      <w:r>
        <w:t>o</w:t>
      </w:r>
      <w:r w:rsidRPr="00D616E5">
        <w:t>n</w:t>
      </w:r>
      <w:r>
        <w:t>e</w:t>
      </w:r>
      <w:r w:rsidRPr="00D616E5">
        <w:t xml:space="preserve"> </w:t>
      </w:r>
      <w:r>
        <w:t>p</w:t>
      </w:r>
      <w:r w:rsidRPr="00D616E5">
        <w:t>erfo</w:t>
      </w:r>
      <w:r>
        <w:t>rm</w:t>
      </w:r>
      <w:r w:rsidRPr="00D616E5">
        <w:t>in</w:t>
      </w:r>
      <w:r>
        <w:t>g</w:t>
      </w:r>
      <w:r w:rsidRPr="00D616E5">
        <w:t xml:space="preserve"> </w:t>
      </w:r>
      <w:r>
        <w:t>ra</w:t>
      </w:r>
      <w:r w:rsidRPr="00D616E5">
        <w:t>i</w:t>
      </w:r>
      <w:r>
        <w:t>l s</w:t>
      </w:r>
      <w:r w:rsidRPr="00D616E5">
        <w:t>afet</w:t>
      </w:r>
      <w:r>
        <w:t>y</w:t>
      </w:r>
      <w:r w:rsidRPr="00D616E5">
        <w:t xml:space="preserve"> wor</w:t>
      </w:r>
      <w:r>
        <w:t>k</w:t>
      </w:r>
      <w:r w:rsidRPr="00D616E5">
        <w:t xml:space="preserve"> f</w:t>
      </w:r>
      <w:r>
        <w:t>or</w:t>
      </w:r>
      <w:r w:rsidRPr="00D616E5">
        <w:t xml:space="preserve"> Q</w:t>
      </w:r>
      <w:r>
        <w:t>u</w:t>
      </w:r>
      <w:r w:rsidRPr="00D616E5">
        <w:t>e</w:t>
      </w:r>
      <w:r>
        <w:t>e</w:t>
      </w:r>
      <w:r w:rsidRPr="00D616E5">
        <w:t>n</w:t>
      </w:r>
      <w:r>
        <w:t>s</w:t>
      </w:r>
      <w:r w:rsidRPr="00D616E5">
        <w:t>l</w:t>
      </w:r>
      <w:r>
        <w:t>a</w:t>
      </w:r>
      <w:r w:rsidRPr="00D616E5">
        <w:t>n</w:t>
      </w:r>
      <w:r>
        <w:t>d R</w:t>
      </w:r>
      <w:r w:rsidRPr="00D616E5">
        <w:t>ai</w:t>
      </w:r>
      <w:r>
        <w:t>l</w:t>
      </w:r>
      <w:r w:rsidRPr="00D616E5">
        <w:t xml:space="preserve"> </w:t>
      </w:r>
      <w:r>
        <w:t>or</w:t>
      </w:r>
      <w:r w:rsidRPr="00D616E5">
        <w:t xml:space="preserve"> </w:t>
      </w:r>
      <w:r>
        <w:t>p</w:t>
      </w:r>
      <w:r w:rsidRPr="00D616E5">
        <w:t>erf</w:t>
      </w:r>
      <w:r>
        <w:t>o</w:t>
      </w:r>
      <w:r w:rsidRPr="00D616E5">
        <w:t>r</w:t>
      </w:r>
      <w:r>
        <w:t>m</w:t>
      </w:r>
      <w:r w:rsidRPr="00D616E5">
        <w:t>i</w:t>
      </w:r>
      <w:r>
        <w:t>ng ra</w:t>
      </w:r>
      <w:r w:rsidRPr="00D616E5">
        <w:t>i</w:t>
      </w:r>
      <w:r>
        <w:t>l s</w:t>
      </w:r>
      <w:r w:rsidRPr="00D616E5">
        <w:t>af</w:t>
      </w:r>
      <w:r>
        <w:t>ety</w:t>
      </w:r>
      <w:r w:rsidRPr="00D616E5">
        <w:t xml:space="preserve"> w</w:t>
      </w:r>
      <w:r>
        <w:t>o</w:t>
      </w:r>
      <w:r w:rsidRPr="00D616E5">
        <w:t>r</w:t>
      </w:r>
      <w:r>
        <w:t>k</w:t>
      </w:r>
      <w:r w:rsidRPr="00D616E5">
        <w:t xml:space="preserve"> </w:t>
      </w:r>
      <w:r>
        <w:t>on</w:t>
      </w:r>
      <w:r w:rsidRPr="00D616E5">
        <w:t xml:space="preserve"> Q</w:t>
      </w:r>
      <w:r>
        <w:t>u</w:t>
      </w:r>
      <w:r w:rsidRPr="00D616E5">
        <w:t>e</w:t>
      </w:r>
      <w:r>
        <w:t>e</w:t>
      </w:r>
      <w:r w:rsidRPr="00D616E5">
        <w:t>n</w:t>
      </w:r>
      <w:r>
        <w:t>s</w:t>
      </w:r>
      <w:r w:rsidRPr="00D616E5">
        <w:t>l</w:t>
      </w:r>
      <w:r>
        <w:t>a</w:t>
      </w:r>
      <w:r w:rsidRPr="00D616E5">
        <w:t>n</w:t>
      </w:r>
      <w:r>
        <w:t>d R</w:t>
      </w:r>
      <w:r w:rsidRPr="00D616E5">
        <w:t>ai</w:t>
      </w:r>
      <w:r>
        <w:t>l prope</w:t>
      </w:r>
      <w:r w:rsidRPr="00D616E5">
        <w:t>rty</w:t>
      </w:r>
      <w:r w:rsidR="007C499C">
        <w:t xml:space="preserve"> must </w:t>
      </w:r>
      <w:r w:rsidR="007C499C" w:rsidRPr="00D616E5">
        <w:t>c</w:t>
      </w:r>
      <w:r w:rsidR="007C499C">
        <w:t>ar</w:t>
      </w:r>
      <w:r w:rsidR="007C499C" w:rsidRPr="00D616E5">
        <w:t>r</w:t>
      </w:r>
      <w:r w:rsidR="007C499C">
        <w:t>y</w:t>
      </w:r>
      <w:r w:rsidR="007C499C" w:rsidRPr="00D616E5">
        <w:t xml:space="preserve"> </w:t>
      </w:r>
      <w:r w:rsidR="007C499C">
        <w:t>a</w:t>
      </w:r>
      <w:r w:rsidR="007C499C" w:rsidRPr="00D616E5">
        <w:t xml:space="preserve"> RI</w:t>
      </w:r>
      <w:r w:rsidR="007C499C">
        <w:t>W</w:t>
      </w:r>
      <w:r w:rsidR="007C499C" w:rsidRPr="00D616E5">
        <w:t xml:space="preserve"> </w:t>
      </w:r>
      <w:r w:rsidR="007C499C">
        <w:t>card</w:t>
      </w:r>
      <w:r w:rsidR="007C499C" w:rsidRPr="00D616E5">
        <w:t xml:space="preserve"> </w:t>
      </w:r>
      <w:r w:rsidR="007C499C">
        <w:t>with valid job roles and competencies for the intended rail safety work</w:t>
      </w:r>
      <w:r>
        <w:t>.</w:t>
      </w:r>
    </w:p>
    <w:p w14:paraId="3512F5E2" w14:textId="1E681674" w:rsidR="00441D3E" w:rsidRDefault="00441D3E" w:rsidP="00441D3E">
      <w:pPr>
        <w:spacing w:before="120" w:after="120"/>
      </w:pPr>
      <w:r w:rsidRPr="00D616E5">
        <w:t>Al</w:t>
      </w:r>
      <w:r>
        <w:t>l n</w:t>
      </w:r>
      <w:r w:rsidRPr="00D616E5">
        <w:t>e</w:t>
      </w:r>
      <w:r>
        <w:t>w</w:t>
      </w:r>
      <w:r w:rsidRPr="00D616E5">
        <w:t xml:space="preserve"> </w:t>
      </w:r>
      <w:r>
        <w:t>co</w:t>
      </w:r>
      <w:r w:rsidRPr="00D616E5">
        <w:t>nt</w:t>
      </w:r>
      <w:r>
        <w:t>ra</w:t>
      </w:r>
      <w:r w:rsidRPr="00D616E5">
        <w:t>ct</w:t>
      </w:r>
      <w:r>
        <w:t>o</w:t>
      </w:r>
      <w:r w:rsidRPr="00D616E5">
        <w:t>r</w:t>
      </w:r>
      <w:r>
        <w:t>s</w:t>
      </w:r>
      <w:r w:rsidRPr="00D616E5">
        <w:t xml:space="preserve"> w</w:t>
      </w:r>
      <w:r>
        <w:t>ho p</w:t>
      </w:r>
      <w:r w:rsidRPr="00D616E5">
        <w:t>erfo</w:t>
      </w:r>
      <w:r>
        <w:t>rm</w:t>
      </w:r>
      <w:r w:rsidRPr="00D616E5">
        <w:t xml:space="preserve"> t</w:t>
      </w:r>
      <w:r>
        <w:t>h</w:t>
      </w:r>
      <w:r w:rsidRPr="00D616E5">
        <w:t>e</w:t>
      </w:r>
      <w:r>
        <w:t>se</w:t>
      </w:r>
      <w:r w:rsidRPr="00D616E5">
        <w:t xml:space="preserve"> </w:t>
      </w:r>
      <w:r>
        <w:t>ro</w:t>
      </w:r>
      <w:r w:rsidRPr="00D616E5">
        <w:t>l</w:t>
      </w:r>
      <w:r>
        <w:t>es are</w:t>
      </w:r>
      <w:r w:rsidRPr="00D616E5">
        <w:t xml:space="preserve"> r</w:t>
      </w:r>
      <w:r>
        <w:t>e</w:t>
      </w:r>
      <w:r w:rsidRPr="00D616E5">
        <w:t>q</w:t>
      </w:r>
      <w:r>
        <w:t>u</w:t>
      </w:r>
      <w:r w:rsidRPr="00D616E5">
        <w:t>i</w:t>
      </w:r>
      <w:r>
        <w:t>red</w:t>
      </w:r>
      <w:r w:rsidRPr="00D616E5">
        <w:t xml:space="preserve"> t</w:t>
      </w:r>
      <w:r>
        <w:t>o</w:t>
      </w:r>
      <w:r w:rsidRPr="00D616E5">
        <w:t xml:space="preserve"> </w:t>
      </w:r>
      <w:r>
        <w:t>h</w:t>
      </w:r>
      <w:r w:rsidRPr="00D616E5">
        <w:t>av</w:t>
      </w:r>
      <w:r>
        <w:t xml:space="preserve">e </w:t>
      </w:r>
      <w:r w:rsidRPr="00D616E5">
        <w:t>t</w:t>
      </w:r>
      <w:r>
        <w:t>h</w:t>
      </w:r>
      <w:r w:rsidRPr="00D616E5">
        <w:t>i</w:t>
      </w:r>
      <w:r>
        <w:t>s</w:t>
      </w:r>
      <w:r w:rsidRPr="00D616E5">
        <w:t xml:space="preserve"> i</w:t>
      </w:r>
      <w:r>
        <w:t>d</w:t>
      </w:r>
      <w:r w:rsidRPr="00D616E5">
        <w:t>entifi</w:t>
      </w:r>
      <w:r>
        <w:t>cati</w:t>
      </w:r>
      <w:r w:rsidRPr="00D616E5">
        <w:t>o</w:t>
      </w:r>
      <w:r>
        <w:t xml:space="preserve">n </w:t>
      </w:r>
      <w:r w:rsidR="007C499C">
        <w:t>with</w:t>
      </w:r>
      <w:r w:rsidR="00A61776">
        <w:t xml:space="preserve"> relevant job roles</w:t>
      </w:r>
      <w:r w:rsidR="003214E2">
        <w:t xml:space="preserve"> and competencies</w:t>
      </w:r>
      <w:r w:rsidR="00A61776">
        <w:t xml:space="preserve"> </w:t>
      </w:r>
      <w:r>
        <w:t>b</w:t>
      </w:r>
      <w:r w:rsidRPr="00D616E5">
        <w:t>ef</w:t>
      </w:r>
      <w:r>
        <w:t>ore</w:t>
      </w:r>
      <w:r w:rsidRPr="00D616E5">
        <w:t xml:space="preserve"> </w:t>
      </w:r>
      <w:r>
        <w:t>c</w:t>
      </w:r>
      <w:r w:rsidRPr="00D616E5">
        <w:t>o</w:t>
      </w:r>
      <w:r>
        <w:t>mme</w:t>
      </w:r>
      <w:r w:rsidRPr="00D616E5">
        <w:t>n</w:t>
      </w:r>
      <w:r>
        <w:t>c</w:t>
      </w:r>
      <w:r w:rsidRPr="00D616E5">
        <w:t>i</w:t>
      </w:r>
      <w:r>
        <w:t xml:space="preserve">ng </w:t>
      </w:r>
      <w:r w:rsidRPr="00D616E5">
        <w:t>w</w:t>
      </w:r>
      <w:r>
        <w:t>or</w:t>
      </w:r>
      <w:r w:rsidRPr="00D616E5">
        <w:t>k</w:t>
      </w:r>
      <w:r>
        <w:t>.</w:t>
      </w:r>
    </w:p>
    <w:p w14:paraId="336FA6E2" w14:textId="77777777" w:rsidR="00441D3E" w:rsidRPr="0010163A" w:rsidRDefault="00441D3E" w:rsidP="007C499C">
      <w:pPr>
        <w:spacing w:before="120" w:after="120"/>
        <w:rPr>
          <w:b/>
          <w:bCs/>
          <w:color w:val="FF0000"/>
        </w:rPr>
      </w:pPr>
      <w:r w:rsidRPr="0010163A">
        <w:rPr>
          <w:b/>
          <w:bCs/>
          <w:color w:val="FF0000"/>
        </w:rPr>
        <w:t>RIW cards can only be used for competency checks and do not entitle the holder to any additional privileges or benefits, nor do they grant the holder access to the rail corridor.</w:t>
      </w:r>
    </w:p>
    <w:p w14:paraId="588E43E2" w14:textId="60779A57" w:rsidR="00441D3E" w:rsidRDefault="00441D3E" w:rsidP="007C499C">
      <w:pPr>
        <w:spacing w:before="120" w:after="120"/>
      </w:pPr>
      <w:r w:rsidRPr="007C499C">
        <w:t xml:space="preserve">You will need a RIW card </w:t>
      </w:r>
      <w:r w:rsidR="006E7B22" w:rsidRPr="007C499C">
        <w:t xml:space="preserve">and associated job roles and competencies </w:t>
      </w:r>
      <w:r w:rsidRPr="007C499C">
        <w:t>if your role could impact on the safe operation of our railway, including:</w:t>
      </w:r>
    </w:p>
    <w:p w14:paraId="6768DD03" w14:textId="77777777" w:rsidR="00F32040" w:rsidRPr="007C499C" w:rsidRDefault="00F32040" w:rsidP="007C499C">
      <w:pPr>
        <w:spacing w:before="120" w:after="120"/>
      </w:pPr>
    </w:p>
    <w:p w14:paraId="42E19CE7" w14:textId="5241BA8D" w:rsidR="00441D3E" w:rsidRPr="00D616E5" w:rsidRDefault="00441D3E" w:rsidP="00F72FD2">
      <w:pPr>
        <w:pStyle w:val="Liststyle"/>
        <w:numPr>
          <w:ilvl w:val="0"/>
          <w:numId w:val="25"/>
        </w:numPr>
        <w:tabs>
          <w:tab w:val="clear" w:pos="817"/>
        </w:tabs>
        <w:ind w:left="700" w:hanging="294"/>
      </w:pPr>
      <w:r w:rsidRPr="00D616E5">
        <w:t>All contractors undertaking rail safety work, as defined under section 8 of the Rail Safety National Law (Note: there are no exceptions)</w:t>
      </w:r>
      <w:r w:rsidR="003214E2">
        <w:t>, refer to “Appendix-1 (Checklist) d</w:t>
      </w:r>
      <w:r w:rsidR="003214E2" w:rsidRPr="00D616E5">
        <w:t>o I need a RIW card?</w:t>
      </w:r>
      <w:r w:rsidR="003214E2">
        <w:t>”</w:t>
      </w:r>
    </w:p>
    <w:p w14:paraId="644D264D" w14:textId="6D173919" w:rsidR="00441D3E" w:rsidRDefault="00441D3E" w:rsidP="00F72FD2">
      <w:pPr>
        <w:pStyle w:val="Liststyle"/>
        <w:numPr>
          <w:ilvl w:val="0"/>
          <w:numId w:val="25"/>
        </w:numPr>
        <w:tabs>
          <w:tab w:val="clear" w:pos="817"/>
        </w:tabs>
        <w:ind w:left="700" w:hanging="294"/>
      </w:pPr>
      <w:r w:rsidRPr="00D616E5">
        <w:t>Contractors performing work for Queensland Rail in the rail corridor</w:t>
      </w:r>
    </w:p>
    <w:p w14:paraId="1C648C71" w14:textId="77777777" w:rsidR="00441D3E" w:rsidRPr="002C0ED0" w:rsidRDefault="00441D3E" w:rsidP="002C0ED0">
      <w:pPr>
        <w:pStyle w:val="Heading2"/>
      </w:pPr>
      <w:bookmarkStart w:id="3" w:name="_Toc94020201"/>
      <w:r w:rsidRPr="002C0ED0">
        <w:t>Exclusions:</w:t>
      </w:r>
      <w:bookmarkEnd w:id="3"/>
    </w:p>
    <w:p w14:paraId="581EB19B" w14:textId="02F6753B" w:rsidR="00441D3E" w:rsidRPr="00E9042E" w:rsidRDefault="00441D3E" w:rsidP="00F72FD2">
      <w:pPr>
        <w:pStyle w:val="QldRail-BodyText1"/>
        <w:spacing w:before="120" w:after="0" w:line="240" w:lineRule="auto"/>
        <w:rPr>
          <w:rFonts w:ascii="Atkinson Hyperlegible" w:hAnsi="Atkinson Hyperlegible" w:cs="Times New Roman"/>
          <w:color w:val="auto"/>
          <w:sz w:val="22"/>
          <w:szCs w:val="22"/>
        </w:rPr>
      </w:pPr>
      <w:r w:rsidRPr="00E9042E">
        <w:rPr>
          <w:rFonts w:ascii="Atkinson Hyperlegible" w:hAnsi="Atkinson Hyperlegible" w:cs="Times New Roman"/>
          <w:color w:val="auto"/>
          <w:sz w:val="22"/>
          <w:szCs w:val="22"/>
        </w:rPr>
        <w:t>Those excluded from carrying Rail Industry Worker identification are Contractors who are:</w:t>
      </w:r>
    </w:p>
    <w:p w14:paraId="2C9073E2" w14:textId="5645B33F" w:rsidR="00441D3E" w:rsidRPr="00D616E5" w:rsidRDefault="00441D3E" w:rsidP="00F72FD2">
      <w:pPr>
        <w:pStyle w:val="Liststyle"/>
        <w:numPr>
          <w:ilvl w:val="0"/>
          <w:numId w:val="25"/>
        </w:numPr>
        <w:tabs>
          <w:tab w:val="clear" w:pos="817"/>
        </w:tabs>
        <w:ind w:left="700" w:hanging="294"/>
      </w:pPr>
      <w:r w:rsidRPr="00D616E5">
        <w:t>Working on station buildings with limited to no exposure to the danger zone</w:t>
      </w:r>
    </w:p>
    <w:p w14:paraId="3CBA6025" w14:textId="3606F8CE" w:rsidR="00441D3E" w:rsidRPr="00D616E5" w:rsidRDefault="00441D3E" w:rsidP="00F72FD2">
      <w:pPr>
        <w:pStyle w:val="Liststyle"/>
        <w:numPr>
          <w:ilvl w:val="0"/>
          <w:numId w:val="25"/>
        </w:numPr>
        <w:tabs>
          <w:tab w:val="clear" w:pos="817"/>
        </w:tabs>
        <w:ind w:left="700" w:hanging="294"/>
      </w:pPr>
      <w:r w:rsidRPr="00D616E5">
        <w:t>Deliveries to the rail corridor outside the danger zone</w:t>
      </w:r>
    </w:p>
    <w:p w14:paraId="55074A60" w14:textId="40D601FE" w:rsidR="00441D3E" w:rsidRPr="00D616E5" w:rsidRDefault="00441D3E" w:rsidP="00F72FD2">
      <w:pPr>
        <w:pStyle w:val="Liststyle"/>
        <w:numPr>
          <w:ilvl w:val="0"/>
          <w:numId w:val="25"/>
        </w:numPr>
        <w:tabs>
          <w:tab w:val="clear" w:pos="817"/>
        </w:tabs>
        <w:ind w:left="700" w:hanging="294"/>
      </w:pPr>
      <w:r w:rsidRPr="00D616E5">
        <w:t>On</w:t>
      </w:r>
      <w:r w:rsidR="00A61776">
        <w:t>ce</w:t>
      </w:r>
      <w:r w:rsidRPr="00D616E5">
        <w:t xml:space="preserve">-off entry to the rail corridor where contractors have completed a Rail Corridor Induction Checklist, are operating under a PO and where it is not reasonably practical to expect the contractor to obtain a RIW card due to the </w:t>
      </w:r>
      <w:r w:rsidR="000512E4" w:rsidRPr="00D616E5">
        <w:t>short-term</w:t>
      </w:r>
      <w:r w:rsidRPr="00D616E5">
        <w:t xml:space="preserve"> nature of their work in the rail corridor</w:t>
      </w:r>
    </w:p>
    <w:p w14:paraId="13BD2409" w14:textId="77777777" w:rsidR="00441D3E" w:rsidRPr="00D616E5" w:rsidRDefault="00441D3E" w:rsidP="00F72FD2">
      <w:pPr>
        <w:pStyle w:val="Liststyle"/>
        <w:numPr>
          <w:ilvl w:val="0"/>
          <w:numId w:val="25"/>
        </w:numPr>
        <w:tabs>
          <w:tab w:val="clear" w:pos="817"/>
        </w:tabs>
        <w:ind w:left="700" w:hanging="294"/>
      </w:pPr>
      <w:r w:rsidRPr="00D616E5">
        <w:t>External third parties (non-rail related) not contracted by Queensland Rail, such as telecommunications workers</w:t>
      </w:r>
    </w:p>
    <w:p w14:paraId="5A1C3AF8" w14:textId="77777777" w:rsidR="00441D3E" w:rsidRPr="0010163A" w:rsidRDefault="00441D3E" w:rsidP="007C499C">
      <w:pPr>
        <w:spacing w:before="120" w:after="120"/>
        <w:rPr>
          <w:b/>
          <w:bCs/>
          <w:color w:val="FF0000"/>
        </w:rPr>
      </w:pPr>
      <w:r w:rsidRPr="0010163A">
        <w:rPr>
          <w:b/>
          <w:bCs/>
          <w:color w:val="FF0000"/>
        </w:rPr>
        <w:t>There are no exceptions for rail safety workers.</w:t>
      </w:r>
    </w:p>
    <w:p w14:paraId="4C99C844" w14:textId="77777777" w:rsidR="00441D3E" w:rsidRPr="00D616E5" w:rsidRDefault="00441D3E" w:rsidP="00441D3E">
      <w:pPr>
        <w:pStyle w:val="Heading2"/>
      </w:pPr>
      <w:bookmarkStart w:id="4" w:name="_Toc94020202"/>
      <w:r w:rsidRPr="00D616E5">
        <w:t>A</w:t>
      </w:r>
      <w:r>
        <w:t>m</w:t>
      </w:r>
      <w:r w:rsidRPr="00D616E5">
        <w:t xml:space="preserve"> </w:t>
      </w:r>
      <w:r>
        <w:t>I</w:t>
      </w:r>
      <w:r w:rsidRPr="00D616E5">
        <w:t xml:space="preserve"> </w:t>
      </w:r>
      <w:r>
        <w:t>a</w:t>
      </w:r>
      <w:r w:rsidRPr="00D616E5">
        <w:t xml:space="preserve"> </w:t>
      </w:r>
      <w:r>
        <w:t>r</w:t>
      </w:r>
      <w:r w:rsidRPr="00D616E5">
        <w:t>ai</w:t>
      </w:r>
      <w:r>
        <w:t>l saf</w:t>
      </w:r>
      <w:r w:rsidRPr="00D616E5">
        <w:t>et</w:t>
      </w:r>
      <w:r>
        <w:t>y</w:t>
      </w:r>
      <w:r w:rsidRPr="00D616E5">
        <w:t xml:space="preserve"> wor</w:t>
      </w:r>
      <w:r>
        <w:t>ker?</w:t>
      </w:r>
      <w:bookmarkEnd w:id="4"/>
    </w:p>
    <w:p w14:paraId="42EF1A04" w14:textId="3C125DDF" w:rsidR="003659F8" w:rsidRDefault="00093A4B" w:rsidP="00093A4B">
      <w:pPr>
        <w:pStyle w:val="QldRail-BodyText1"/>
        <w:spacing w:before="120" w:after="0" w:line="240" w:lineRule="auto"/>
        <w:ind w:left="284"/>
        <w:rPr>
          <w:rFonts w:ascii="Atkinson Hyperlegible" w:hAnsi="Atkinson Hyperlegible" w:cs="Times New Roman"/>
          <w:color w:val="auto"/>
          <w:sz w:val="22"/>
          <w:szCs w:val="32"/>
        </w:rPr>
      </w:pPr>
      <w:r>
        <w:rPr>
          <w:rFonts w:ascii="Atkinson Hyperlegible" w:hAnsi="Atkinson Hyperlegible" w:cs="Times New Roman"/>
          <w:color w:val="auto"/>
          <w:sz w:val="22"/>
          <w:szCs w:val="32"/>
        </w:rPr>
        <w:t xml:space="preserve">Please refer to </w:t>
      </w:r>
      <w:r w:rsidR="000512E4">
        <w:rPr>
          <w:rFonts w:ascii="Atkinson Hyperlegible" w:hAnsi="Atkinson Hyperlegible" w:cs="Times New Roman"/>
          <w:color w:val="auto"/>
          <w:sz w:val="22"/>
          <w:szCs w:val="32"/>
        </w:rPr>
        <w:t>“</w:t>
      </w:r>
      <w:r>
        <w:rPr>
          <w:rFonts w:ascii="Atkinson Hyperlegible" w:hAnsi="Atkinson Hyperlegible" w:cs="Times New Roman"/>
          <w:color w:val="auto"/>
          <w:sz w:val="22"/>
          <w:szCs w:val="32"/>
        </w:rPr>
        <w:t>Appendix-1</w:t>
      </w:r>
      <w:r w:rsidR="000512E4">
        <w:rPr>
          <w:rFonts w:ascii="Atkinson Hyperlegible" w:hAnsi="Atkinson Hyperlegible" w:cs="Times New Roman"/>
          <w:color w:val="auto"/>
          <w:sz w:val="22"/>
          <w:szCs w:val="32"/>
        </w:rPr>
        <w:t xml:space="preserve"> </w:t>
      </w:r>
      <w:r w:rsidR="000512E4" w:rsidRPr="000512E4">
        <w:rPr>
          <w:rFonts w:ascii="Atkinson Hyperlegible" w:hAnsi="Atkinson Hyperlegible" w:cs="Times New Roman"/>
          <w:color w:val="auto"/>
          <w:sz w:val="22"/>
          <w:szCs w:val="32"/>
        </w:rPr>
        <w:t>(Checklist) do I need a RIW card?</w:t>
      </w:r>
      <w:r w:rsidR="000512E4">
        <w:rPr>
          <w:rFonts w:ascii="Atkinson Hyperlegible" w:hAnsi="Atkinson Hyperlegible" w:cs="Times New Roman"/>
          <w:color w:val="auto"/>
          <w:sz w:val="22"/>
          <w:szCs w:val="32"/>
        </w:rPr>
        <w:t>”</w:t>
      </w:r>
      <w:r>
        <w:rPr>
          <w:rFonts w:ascii="Atkinson Hyperlegible" w:hAnsi="Atkinson Hyperlegible" w:cs="Times New Roman"/>
          <w:color w:val="auto"/>
          <w:sz w:val="22"/>
          <w:szCs w:val="32"/>
        </w:rPr>
        <w:t xml:space="preserve"> at the end of this document to help understand if y</w:t>
      </w:r>
      <w:r w:rsidR="00441D3E" w:rsidRPr="00441D3E">
        <w:rPr>
          <w:rFonts w:ascii="Atkinson Hyperlegible" w:hAnsi="Atkinson Hyperlegible" w:cs="Times New Roman"/>
          <w:color w:val="auto"/>
          <w:sz w:val="22"/>
          <w:szCs w:val="32"/>
        </w:rPr>
        <w:t xml:space="preserve">ou </w:t>
      </w:r>
      <w:r>
        <w:rPr>
          <w:rFonts w:ascii="Atkinson Hyperlegible" w:hAnsi="Atkinson Hyperlegible" w:cs="Times New Roman"/>
          <w:color w:val="auto"/>
          <w:sz w:val="22"/>
          <w:szCs w:val="32"/>
        </w:rPr>
        <w:t xml:space="preserve">or your workers </w:t>
      </w:r>
      <w:r w:rsidR="000512E4" w:rsidRPr="00441D3E">
        <w:rPr>
          <w:rFonts w:ascii="Atkinson Hyperlegible" w:hAnsi="Atkinson Hyperlegible" w:cs="Times New Roman"/>
          <w:color w:val="auto"/>
          <w:sz w:val="22"/>
          <w:szCs w:val="32"/>
        </w:rPr>
        <w:t>are</w:t>
      </w:r>
      <w:r>
        <w:rPr>
          <w:rFonts w:ascii="Atkinson Hyperlegible" w:hAnsi="Atkinson Hyperlegible" w:cs="Times New Roman"/>
          <w:color w:val="auto"/>
          <w:sz w:val="22"/>
          <w:szCs w:val="32"/>
        </w:rPr>
        <w:t xml:space="preserve"> </w:t>
      </w:r>
      <w:r w:rsidR="000512E4">
        <w:rPr>
          <w:rFonts w:ascii="Atkinson Hyperlegible" w:hAnsi="Atkinson Hyperlegible" w:cs="Times New Roman"/>
          <w:color w:val="auto"/>
          <w:sz w:val="22"/>
          <w:szCs w:val="32"/>
        </w:rPr>
        <w:t xml:space="preserve">considered to be </w:t>
      </w:r>
      <w:r w:rsidR="00441D3E" w:rsidRPr="00441D3E">
        <w:rPr>
          <w:rFonts w:ascii="Atkinson Hyperlegible" w:hAnsi="Atkinson Hyperlegible" w:cs="Times New Roman"/>
          <w:color w:val="auto"/>
          <w:sz w:val="22"/>
          <w:szCs w:val="32"/>
        </w:rPr>
        <w:t>a rail safety worker</w:t>
      </w:r>
      <w:r>
        <w:rPr>
          <w:rFonts w:ascii="Atkinson Hyperlegible" w:hAnsi="Atkinson Hyperlegible" w:cs="Times New Roman"/>
          <w:color w:val="auto"/>
          <w:sz w:val="22"/>
          <w:szCs w:val="32"/>
        </w:rPr>
        <w:t>.</w:t>
      </w:r>
    </w:p>
    <w:p w14:paraId="27A819B1" w14:textId="76EE616E" w:rsidR="00802D08" w:rsidRDefault="00802D08">
      <w:r>
        <w:br w:type="page"/>
      </w:r>
    </w:p>
    <w:p w14:paraId="6F8FDE33" w14:textId="77777777" w:rsidR="000570EB" w:rsidRDefault="000570EB" w:rsidP="000570EB">
      <w:pPr>
        <w:pStyle w:val="Heading2"/>
      </w:pPr>
      <w:bookmarkStart w:id="5" w:name="_Toc94020203"/>
      <w:r w:rsidRPr="00A804B8">
        <w:lastRenderedPageBreak/>
        <w:t>Ho</w:t>
      </w:r>
      <w:r>
        <w:t>w</w:t>
      </w:r>
      <w:r w:rsidRPr="00A804B8">
        <w:t xml:space="preserve"> d</w:t>
      </w:r>
      <w:r>
        <w:t>o</w:t>
      </w:r>
      <w:r w:rsidRPr="00A804B8">
        <w:t xml:space="preserve"> </w:t>
      </w:r>
      <w:r>
        <w:t xml:space="preserve">I </w:t>
      </w:r>
      <w:r w:rsidRPr="00A804B8">
        <w:t>ob</w:t>
      </w:r>
      <w:r>
        <w:t>ta</w:t>
      </w:r>
      <w:r w:rsidRPr="00A804B8">
        <w:t>i</w:t>
      </w:r>
      <w:r>
        <w:t>n a</w:t>
      </w:r>
      <w:r w:rsidRPr="00A804B8">
        <w:t xml:space="preserve"> RI</w:t>
      </w:r>
      <w:r>
        <w:t>W</w:t>
      </w:r>
      <w:r w:rsidRPr="00A804B8">
        <w:t xml:space="preserve"> </w:t>
      </w:r>
      <w:r>
        <w:t>c</w:t>
      </w:r>
      <w:r w:rsidRPr="00A804B8">
        <w:t>a</w:t>
      </w:r>
      <w:r>
        <w:t>r</w:t>
      </w:r>
      <w:r w:rsidRPr="00A804B8">
        <w:t>d</w:t>
      </w:r>
      <w:r>
        <w:t>?</w:t>
      </w:r>
      <w:bookmarkEnd w:id="5"/>
    </w:p>
    <w:p w14:paraId="73BECF89" w14:textId="2F11401B" w:rsidR="000570EB" w:rsidRPr="00A804B8" w:rsidRDefault="000570EB" w:rsidP="005B3CB9">
      <w:pPr>
        <w:numPr>
          <w:ilvl w:val="0"/>
          <w:numId w:val="5"/>
        </w:numPr>
        <w:spacing w:before="120" w:after="120"/>
        <w:ind w:left="726" w:hanging="346"/>
        <w:rPr>
          <w:color w:val="000000"/>
          <w:szCs w:val="20"/>
        </w:rPr>
      </w:pPr>
      <w:r w:rsidRPr="00950D09">
        <w:rPr>
          <w:szCs w:val="36"/>
        </w:rPr>
        <w:t xml:space="preserve">Review the relevant competency matrices </w:t>
      </w:r>
      <w:r>
        <w:rPr>
          <w:szCs w:val="36"/>
        </w:rPr>
        <w:t xml:space="preserve">(under “Competence matrices”) </w:t>
      </w:r>
      <w:r w:rsidRPr="00950D09">
        <w:rPr>
          <w:szCs w:val="36"/>
        </w:rPr>
        <w:t xml:space="preserve">to identify the competencies you require. These matrices are available on the Queensland Rail </w:t>
      </w:r>
      <w:r>
        <w:rPr>
          <w:szCs w:val="36"/>
        </w:rPr>
        <w:t>w</w:t>
      </w:r>
      <w:r w:rsidRPr="00950D09">
        <w:rPr>
          <w:szCs w:val="36"/>
        </w:rPr>
        <w:t>ebsite</w:t>
      </w:r>
      <w:r>
        <w:rPr>
          <w:szCs w:val="36"/>
        </w:rPr>
        <w:t xml:space="preserve">: </w:t>
      </w:r>
      <w:hyperlink r:id="rId11" w:history="1">
        <w:r w:rsidRPr="00A804B8">
          <w:rPr>
            <w:rStyle w:val="Hyperlink"/>
            <w:szCs w:val="20"/>
          </w:rPr>
          <w:t>http://www.queenslandrail.com.au/forbusiness/contractors</w:t>
        </w:r>
      </w:hyperlink>
    </w:p>
    <w:p w14:paraId="34A2AE88" w14:textId="1BD8992C" w:rsidR="000570EB" w:rsidRPr="000570EB" w:rsidRDefault="000570EB" w:rsidP="000570EB">
      <w:pPr>
        <w:numPr>
          <w:ilvl w:val="0"/>
          <w:numId w:val="5"/>
        </w:numPr>
        <w:spacing w:before="100" w:beforeAutospacing="1"/>
        <w:ind w:left="726" w:hanging="348"/>
        <w:rPr>
          <w:color w:val="000000"/>
          <w:szCs w:val="20"/>
        </w:rPr>
      </w:pPr>
      <w:r>
        <w:rPr>
          <w:color w:val="000000"/>
          <w:szCs w:val="20"/>
        </w:rPr>
        <w:t>Queensland Rail’s “</w:t>
      </w:r>
      <w:r>
        <w:t>Business rules for management of Rail Industry Worker Contractors” provides info on what’s required with how to obtain an RIW card and other relevant information from the same page and under “Key documents”</w:t>
      </w:r>
    </w:p>
    <w:p w14:paraId="7A2CB5E0" w14:textId="1792979B" w:rsidR="000570EB" w:rsidRDefault="000570EB" w:rsidP="000570EB">
      <w:pPr>
        <w:pStyle w:val="Liststyle"/>
        <w:numPr>
          <w:ilvl w:val="0"/>
          <w:numId w:val="5"/>
        </w:numPr>
        <w:tabs>
          <w:tab w:val="clear" w:pos="817"/>
          <w:tab w:val="num" w:pos="709"/>
        </w:tabs>
        <w:ind w:hanging="439"/>
      </w:pPr>
      <w:r w:rsidRPr="00950D09">
        <w:t>Complete any additional training requirements.</w:t>
      </w:r>
    </w:p>
    <w:p w14:paraId="204A3D00" w14:textId="77777777" w:rsidR="000570EB" w:rsidRPr="00950D09" w:rsidRDefault="000570EB" w:rsidP="000570EB">
      <w:pPr>
        <w:pStyle w:val="Liststyle"/>
        <w:numPr>
          <w:ilvl w:val="0"/>
          <w:numId w:val="5"/>
        </w:numPr>
        <w:tabs>
          <w:tab w:val="clear" w:pos="817"/>
          <w:tab w:val="num" w:pos="709"/>
        </w:tabs>
        <w:ind w:hanging="439"/>
      </w:pPr>
      <w:r>
        <w:t xml:space="preserve">Visit </w:t>
      </w:r>
      <w:hyperlink r:id="rId12" w:history="1">
        <w:r w:rsidRPr="005C2DEF">
          <w:rPr>
            <w:rStyle w:val="Hyperlink"/>
          </w:rPr>
          <w:t>https://www.riw.net.au/</w:t>
        </w:r>
      </w:hyperlink>
      <w:r>
        <w:t xml:space="preserve"> </w:t>
      </w:r>
      <w:r w:rsidRPr="00950D09">
        <w:t>to register for the program and apply for your card</w:t>
      </w:r>
    </w:p>
    <w:p w14:paraId="5B12EEC2" w14:textId="62320F36" w:rsidR="000570EB" w:rsidRPr="00A804B8" w:rsidRDefault="000570EB" w:rsidP="000570EB">
      <w:pPr>
        <w:pStyle w:val="Heading2"/>
      </w:pPr>
      <w:bookmarkStart w:id="6" w:name="_Toc94020204"/>
      <w:bookmarkStart w:id="7" w:name="_Hlk86848903"/>
      <w:r w:rsidRPr="00A804B8">
        <w:t>Ho</w:t>
      </w:r>
      <w:r>
        <w:t>w</w:t>
      </w:r>
      <w:r w:rsidRPr="00A804B8">
        <w:t xml:space="preserve"> d</w:t>
      </w:r>
      <w:r>
        <w:t>o</w:t>
      </w:r>
      <w:r w:rsidRPr="00A804B8">
        <w:t xml:space="preserve"> </w:t>
      </w:r>
      <w:r>
        <w:t xml:space="preserve">I </w:t>
      </w:r>
      <w:r w:rsidRPr="00A804B8">
        <w:t>u</w:t>
      </w:r>
      <w:r>
        <w:t>se</w:t>
      </w:r>
      <w:r w:rsidRPr="00A804B8">
        <w:t xml:space="preserve"> </w:t>
      </w:r>
      <w:r>
        <w:t>c</w:t>
      </w:r>
      <w:r w:rsidRPr="00A804B8">
        <w:t>o</w:t>
      </w:r>
      <w:r>
        <w:t>m</w:t>
      </w:r>
      <w:r w:rsidRPr="00A804B8">
        <w:t>p</w:t>
      </w:r>
      <w:r>
        <w:t>ete</w:t>
      </w:r>
      <w:r w:rsidRPr="00A804B8">
        <w:t>nc</w:t>
      </w:r>
      <w:r>
        <w:t>y</w:t>
      </w:r>
      <w:r w:rsidRPr="00A804B8">
        <w:t xml:space="preserve"> </w:t>
      </w:r>
      <w:r>
        <w:t>matr</w:t>
      </w:r>
      <w:r w:rsidRPr="00A804B8">
        <w:t>i</w:t>
      </w:r>
      <w:r>
        <w:t>ces to</w:t>
      </w:r>
      <w:r w:rsidRPr="00A804B8">
        <w:t xml:space="preserve"> id</w:t>
      </w:r>
      <w:r>
        <w:t>e</w:t>
      </w:r>
      <w:r w:rsidRPr="00A804B8">
        <w:t>n</w:t>
      </w:r>
      <w:r>
        <w:t>t</w:t>
      </w:r>
      <w:r w:rsidRPr="00A804B8">
        <w:t>if</w:t>
      </w:r>
      <w:r>
        <w:t>y</w:t>
      </w:r>
      <w:r w:rsidRPr="00A804B8">
        <w:t xml:space="preserve"> </w:t>
      </w:r>
      <w:r>
        <w:t>t</w:t>
      </w:r>
      <w:r w:rsidRPr="00A804B8">
        <w:t>h</w:t>
      </w:r>
      <w:r>
        <w:t>e</w:t>
      </w:r>
      <w:r w:rsidRPr="00A804B8">
        <w:t xml:space="preserve"> </w:t>
      </w:r>
      <w:r>
        <w:t>c</w:t>
      </w:r>
      <w:r w:rsidRPr="00A804B8">
        <w:t>o</w:t>
      </w:r>
      <w:r>
        <w:t>m</w:t>
      </w:r>
      <w:r w:rsidRPr="00A804B8">
        <w:t>p</w:t>
      </w:r>
      <w:r>
        <w:t>ete</w:t>
      </w:r>
      <w:r w:rsidRPr="00A804B8">
        <w:t>n</w:t>
      </w:r>
      <w:r>
        <w:t>c</w:t>
      </w:r>
      <w:r w:rsidRPr="00A804B8">
        <w:t>i</w:t>
      </w:r>
      <w:r>
        <w:t>es</w:t>
      </w:r>
      <w:r w:rsidRPr="00A804B8">
        <w:t xml:space="preserve"> </w:t>
      </w:r>
      <w:r>
        <w:t>I re</w:t>
      </w:r>
      <w:r w:rsidRPr="00A804B8">
        <w:t>qui</w:t>
      </w:r>
      <w:r>
        <w:t>re?</w:t>
      </w:r>
      <w:bookmarkEnd w:id="6"/>
    </w:p>
    <w:p w14:paraId="005E6671" w14:textId="0BF48C1D" w:rsidR="000570EB" w:rsidRDefault="000570EB" w:rsidP="005B3CB9">
      <w:pPr>
        <w:spacing w:before="120" w:after="120"/>
        <w:rPr>
          <w:sz w:val="20"/>
          <w:szCs w:val="20"/>
        </w:rPr>
      </w:pPr>
      <w:r w:rsidRPr="0039287B">
        <w:t xml:space="preserve">A competency matrix refers to core competencies </w:t>
      </w:r>
      <w:r>
        <w:t xml:space="preserve">(normally contained within a job role), </w:t>
      </w:r>
      <w:r w:rsidRPr="0039287B">
        <w:t>relevant to the rail safety worker task being</w:t>
      </w:r>
      <w:r w:rsidRPr="007F66C3">
        <w:rPr>
          <w:sz w:val="20"/>
          <w:szCs w:val="20"/>
        </w:rPr>
        <w:t xml:space="preserve"> p</w:t>
      </w:r>
      <w:r w:rsidRPr="007F66C3">
        <w:rPr>
          <w:spacing w:val="-1"/>
          <w:sz w:val="20"/>
          <w:szCs w:val="20"/>
        </w:rPr>
        <w:t>e</w:t>
      </w:r>
      <w:r w:rsidRPr="007F66C3">
        <w:rPr>
          <w:spacing w:val="-2"/>
          <w:sz w:val="20"/>
          <w:szCs w:val="20"/>
        </w:rPr>
        <w:t>r</w:t>
      </w:r>
      <w:r w:rsidRPr="007F66C3">
        <w:rPr>
          <w:spacing w:val="3"/>
          <w:sz w:val="20"/>
          <w:szCs w:val="20"/>
        </w:rPr>
        <w:t>f</w:t>
      </w:r>
      <w:r w:rsidRPr="007F66C3">
        <w:rPr>
          <w:spacing w:val="-3"/>
          <w:sz w:val="20"/>
          <w:szCs w:val="20"/>
        </w:rPr>
        <w:t>o</w:t>
      </w:r>
      <w:r w:rsidRPr="007F66C3">
        <w:rPr>
          <w:sz w:val="20"/>
          <w:szCs w:val="20"/>
        </w:rPr>
        <w:t>rme</w:t>
      </w:r>
      <w:r w:rsidRPr="007F66C3">
        <w:rPr>
          <w:spacing w:val="-4"/>
          <w:sz w:val="20"/>
          <w:szCs w:val="20"/>
        </w:rPr>
        <w:t>d</w:t>
      </w:r>
      <w:r w:rsidRPr="007F66C3">
        <w:rPr>
          <w:sz w:val="20"/>
          <w:szCs w:val="20"/>
        </w:rPr>
        <w:t>.</w:t>
      </w:r>
    </w:p>
    <w:p w14:paraId="6F154B75" w14:textId="6CC5E656" w:rsidR="000570EB" w:rsidRPr="0039287B" w:rsidRDefault="000570EB" w:rsidP="000570EB">
      <w:pPr>
        <w:spacing w:before="120" w:after="120"/>
      </w:pPr>
      <w:r w:rsidRPr="0039287B">
        <w:t>Queensland Rail has mapped these for all rail safety worker tasks</w:t>
      </w:r>
      <w:r w:rsidR="00626AB1">
        <w:t>. T</w:t>
      </w:r>
      <w:r w:rsidRPr="0039287B">
        <w:t xml:space="preserve">hey can be found in the </w:t>
      </w:r>
      <w:hyperlink r:id="rId13" w:history="1">
        <w:r>
          <w:rPr>
            <w:rStyle w:val="Hyperlink"/>
          </w:rPr>
          <w:t>competence matrices</w:t>
        </w:r>
      </w:hyperlink>
      <w:r>
        <w:t xml:space="preserve"> </w:t>
      </w:r>
      <w:r w:rsidRPr="0039287B">
        <w:t>on the Queensland Rail website.</w:t>
      </w:r>
    </w:p>
    <w:p w14:paraId="1EFCB8B9" w14:textId="77777777" w:rsidR="000570EB" w:rsidRPr="007F66C3" w:rsidRDefault="000570EB" w:rsidP="000570EB">
      <w:pPr>
        <w:numPr>
          <w:ilvl w:val="0"/>
          <w:numId w:val="5"/>
        </w:numPr>
        <w:spacing w:before="120"/>
        <w:ind w:left="709" w:hanging="373"/>
        <w:rPr>
          <w:szCs w:val="20"/>
        </w:rPr>
      </w:pPr>
      <w:r w:rsidRPr="007F66C3">
        <w:rPr>
          <w:spacing w:val="-1"/>
          <w:szCs w:val="20"/>
        </w:rPr>
        <w:t>S</w:t>
      </w:r>
      <w:r w:rsidRPr="007F66C3">
        <w:rPr>
          <w:szCs w:val="20"/>
        </w:rPr>
        <w:t>e</w:t>
      </w:r>
      <w:r w:rsidRPr="007F66C3">
        <w:rPr>
          <w:spacing w:val="-2"/>
          <w:szCs w:val="20"/>
        </w:rPr>
        <w:t>l</w:t>
      </w:r>
      <w:r w:rsidRPr="007F66C3">
        <w:rPr>
          <w:szCs w:val="20"/>
        </w:rPr>
        <w:t>ect</w:t>
      </w:r>
      <w:r w:rsidRPr="007F66C3">
        <w:rPr>
          <w:spacing w:val="2"/>
          <w:szCs w:val="20"/>
        </w:rPr>
        <w:t xml:space="preserve"> </w:t>
      </w:r>
      <w:r w:rsidRPr="007F66C3">
        <w:rPr>
          <w:spacing w:val="1"/>
          <w:szCs w:val="20"/>
        </w:rPr>
        <w:t>t</w:t>
      </w:r>
      <w:r w:rsidRPr="007F66C3">
        <w:rPr>
          <w:szCs w:val="20"/>
        </w:rPr>
        <w:t>he</w:t>
      </w:r>
      <w:r w:rsidRPr="007F66C3">
        <w:rPr>
          <w:spacing w:val="-2"/>
          <w:szCs w:val="20"/>
        </w:rPr>
        <w:t xml:space="preserve"> </w:t>
      </w:r>
      <w:r w:rsidRPr="007F66C3">
        <w:rPr>
          <w:szCs w:val="20"/>
        </w:rPr>
        <w:t>co</w:t>
      </w:r>
      <w:r w:rsidRPr="007F66C3">
        <w:rPr>
          <w:spacing w:val="-2"/>
          <w:szCs w:val="20"/>
        </w:rPr>
        <w:t>l</w:t>
      </w:r>
      <w:r w:rsidRPr="007F66C3">
        <w:rPr>
          <w:szCs w:val="20"/>
        </w:rPr>
        <w:t>umn</w:t>
      </w:r>
      <w:r w:rsidRPr="007F66C3">
        <w:rPr>
          <w:spacing w:val="-1"/>
          <w:szCs w:val="20"/>
        </w:rPr>
        <w:t xml:space="preserve"> </w:t>
      </w:r>
      <w:r w:rsidRPr="007F66C3">
        <w:rPr>
          <w:spacing w:val="-4"/>
          <w:szCs w:val="20"/>
        </w:rPr>
        <w:t>w</w:t>
      </w:r>
      <w:r w:rsidRPr="007F66C3">
        <w:rPr>
          <w:spacing w:val="-2"/>
          <w:szCs w:val="20"/>
        </w:rPr>
        <w:t>i</w:t>
      </w:r>
      <w:r w:rsidRPr="007F66C3">
        <w:rPr>
          <w:spacing w:val="1"/>
          <w:szCs w:val="20"/>
        </w:rPr>
        <w:t>t</w:t>
      </w:r>
      <w:r w:rsidRPr="007F66C3">
        <w:rPr>
          <w:szCs w:val="20"/>
        </w:rPr>
        <w:t xml:space="preserve">h </w:t>
      </w:r>
      <w:r w:rsidRPr="007F66C3">
        <w:rPr>
          <w:spacing w:val="1"/>
          <w:szCs w:val="20"/>
        </w:rPr>
        <w:t>t</w:t>
      </w:r>
      <w:r w:rsidRPr="007F66C3">
        <w:rPr>
          <w:spacing w:val="-3"/>
          <w:szCs w:val="20"/>
        </w:rPr>
        <w:t>h</w:t>
      </w:r>
      <w:r w:rsidRPr="007F66C3">
        <w:rPr>
          <w:szCs w:val="20"/>
        </w:rPr>
        <w:t xml:space="preserve">e </w:t>
      </w:r>
      <w:r w:rsidRPr="007F66C3">
        <w:rPr>
          <w:spacing w:val="1"/>
          <w:szCs w:val="20"/>
        </w:rPr>
        <w:t>r</w:t>
      </w:r>
      <w:r w:rsidRPr="007F66C3">
        <w:rPr>
          <w:szCs w:val="20"/>
        </w:rPr>
        <w:t>e</w:t>
      </w:r>
      <w:r w:rsidRPr="007F66C3">
        <w:rPr>
          <w:spacing w:val="-2"/>
          <w:szCs w:val="20"/>
        </w:rPr>
        <w:t>l</w:t>
      </w:r>
      <w:r w:rsidRPr="007F66C3">
        <w:rPr>
          <w:szCs w:val="20"/>
        </w:rPr>
        <w:t>e</w:t>
      </w:r>
      <w:r w:rsidRPr="007F66C3">
        <w:rPr>
          <w:spacing w:val="-3"/>
          <w:szCs w:val="20"/>
        </w:rPr>
        <w:t>v</w:t>
      </w:r>
      <w:r w:rsidRPr="007F66C3">
        <w:rPr>
          <w:szCs w:val="20"/>
        </w:rPr>
        <w:t>a</w:t>
      </w:r>
      <w:r w:rsidRPr="007F66C3">
        <w:rPr>
          <w:spacing w:val="-1"/>
          <w:szCs w:val="20"/>
        </w:rPr>
        <w:t>n</w:t>
      </w:r>
      <w:r w:rsidRPr="007F66C3">
        <w:rPr>
          <w:szCs w:val="20"/>
        </w:rPr>
        <w:t>t</w:t>
      </w:r>
      <w:r w:rsidRPr="007F66C3">
        <w:rPr>
          <w:spacing w:val="2"/>
          <w:szCs w:val="20"/>
        </w:rPr>
        <w:t xml:space="preserve"> </w:t>
      </w:r>
      <w:r w:rsidRPr="007F66C3">
        <w:rPr>
          <w:spacing w:val="-4"/>
          <w:szCs w:val="20"/>
        </w:rPr>
        <w:t>w</w:t>
      </w:r>
      <w:r w:rsidRPr="007F66C3">
        <w:rPr>
          <w:szCs w:val="20"/>
        </w:rPr>
        <w:t>ork</w:t>
      </w:r>
      <w:r w:rsidRPr="007F66C3">
        <w:rPr>
          <w:spacing w:val="1"/>
          <w:szCs w:val="20"/>
        </w:rPr>
        <w:t xml:space="preserve"> </w:t>
      </w:r>
      <w:r w:rsidRPr="007F66C3">
        <w:rPr>
          <w:szCs w:val="20"/>
        </w:rPr>
        <w:t>d</w:t>
      </w:r>
      <w:r w:rsidRPr="007F66C3">
        <w:rPr>
          <w:spacing w:val="-1"/>
          <w:szCs w:val="20"/>
        </w:rPr>
        <w:t>e</w:t>
      </w:r>
      <w:r w:rsidRPr="007F66C3">
        <w:rPr>
          <w:szCs w:val="20"/>
        </w:rPr>
        <w:t>s</w:t>
      </w:r>
      <w:r w:rsidRPr="007F66C3">
        <w:rPr>
          <w:spacing w:val="-3"/>
          <w:szCs w:val="20"/>
        </w:rPr>
        <w:t>c</w:t>
      </w:r>
      <w:r w:rsidRPr="007F66C3">
        <w:rPr>
          <w:szCs w:val="20"/>
        </w:rPr>
        <w:t>r</w:t>
      </w:r>
      <w:r w:rsidRPr="007F66C3">
        <w:rPr>
          <w:spacing w:val="-2"/>
          <w:szCs w:val="20"/>
        </w:rPr>
        <w:t>i</w:t>
      </w:r>
      <w:r w:rsidRPr="007F66C3">
        <w:rPr>
          <w:szCs w:val="20"/>
        </w:rPr>
        <w:t>pt</w:t>
      </w:r>
      <w:r w:rsidRPr="007F66C3">
        <w:rPr>
          <w:spacing w:val="-3"/>
          <w:szCs w:val="20"/>
        </w:rPr>
        <w:t>i</w:t>
      </w:r>
      <w:r w:rsidRPr="007F66C3">
        <w:rPr>
          <w:szCs w:val="20"/>
        </w:rPr>
        <w:t>on</w:t>
      </w:r>
      <w:r w:rsidRPr="007F66C3">
        <w:rPr>
          <w:spacing w:val="-2"/>
          <w:szCs w:val="20"/>
        </w:rPr>
        <w:t xml:space="preserve"> </w:t>
      </w:r>
      <w:r w:rsidRPr="007F66C3">
        <w:rPr>
          <w:spacing w:val="1"/>
          <w:szCs w:val="20"/>
        </w:rPr>
        <w:t>f</w:t>
      </w:r>
      <w:r w:rsidRPr="007F66C3">
        <w:rPr>
          <w:szCs w:val="20"/>
        </w:rPr>
        <w:t>rom</w:t>
      </w:r>
      <w:r w:rsidRPr="007F66C3">
        <w:rPr>
          <w:spacing w:val="-1"/>
          <w:szCs w:val="20"/>
        </w:rPr>
        <w:t xml:space="preserve"> </w:t>
      </w:r>
      <w:r w:rsidRPr="007F66C3">
        <w:rPr>
          <w:spacing w:val="1"/>
          <w:szCs w:val="20"/>
        </w:rPr>
        <w:t>t</w:t>
      </w:r>
      <w:r w:rsidRPr="007F66C3">
        <w:rPr>
          <w:szCs w:val="20"/>
        </w:rPr>
        <w:t>he</w:t>
      </w:r>
      <w:r w:rsidRPr="007F66C3">
        <w:rPr>
          <w:spacing w:val="-2"/>
          <w:szCs w:val="20"/>
        </w:rPr>
        <w:t xml:space="preserve"> </w:t>
      </w:r>
      <w:r w:rsidRPr="007F66C3">
        <w:rPr>
          <w:spacing w:val="1"/>
          <w:szCs w:val="20"/>
        </w:rPr>
        <w:t>t</w:t>
      </w:r>
      <w:r w:rsidRPr="007F66C3">
        <w:rPr>
          <w:szCs w:val="20"/>
        </w:rPr>
        <w:t>op</w:t>
      </w:r>
      <w:r w:rsidRPr="007F66C3">
        <w:rPr>
          <w:spacing w:val="-2"/>
          <w:szCs w:val="20"/>
        </w:rPr>
        <w:t xml:space="preserve"> </w:t>
      </w:r>
      <w:r w:rsidRPr="007F66C3">
        <w:rPr>
          <w:szCs w:val="20"/>
        </w:rPr>
        <w:t>row</w:t>
      </w:r>
      <w:r w:rsidRPr="007F66C3">
        <w:rPr>
          <w:spacing w:val="-3"/>
          <w:szCs w:val="20"/>
        </w:rPr>
        <w:t xml:space="preserve"> o</w:t>
      </w:r>
      <w:r w:rsidRPr="007F66C3">
        <w:rPr>
          <w:szCs w:val="20"/>
        </w:rPr>
        <w:t>f</w:t>
      </w:r>
      <w:r w:rsidRPr="007F66C3">
        <w:rPr>
          <w:spacing w:val="2"/>
          <w:szCs w:val="20"/>
        </w:rPr>
        <w:t xml:space="preserve"> </w:t>
      </w:r>
      <w:r w:rsidRPr="007F66C3">
        <w:rPr>
          <w:spacing w:val="1"/>
          <w:szCs w:val="20"/>
        </w:rPr>
        <w:t>t</w:t>
      </w:r>
      <w:r w:rsidRPr="007F66C3">
        <w:rPr>
          <w:spacing w:val="-3"/>
          <w:szCs w:val="20"/>
        </w:rPr>
        <w:t>h</w:t>
      </w:r>
      <w:r w:rsidRPr="007F66C3">
        <w:rPr>
          <w:szCs w:val="20"/>
        </w:rPr>
        <w:t xml:space="preserve">e </w:t>
      </w:r>
      <w:r w:rsidRPr="007F66C3">
        <w:rPr>
          <w:spacing w:val="1"/>
          <w:szCs w:val="20"/>
        </w:rPr>
        <w:t>m</w:t>
      </w:r>
      <w:r w:rsidRPr="007F66C3">
        <w:rPr>
          <w:spacing w:val="-3"/>
          <w:szCs w:val="20"/>
        </w:rPr>
        <w:t>a</w:t>
      </w:r>
      <w:r w:rsidRPr="007F66C3">
        <w:rPr>
          <w:spacing w:val="1"/>
          <w:szCs w:val="20"/>
        </w:rPr>
        <w:t>t</w:t>
      </w:r>
      <w:r w:rsidRPr="007F66C3">
        <w:rPr>
          <w:szCs w:val="20"/>
        </w:rPr>
        <w:t>r</w:t>
      </w:r>
      <w:r w:rsidRPr="007F66C3">
        <w:rPr>
          <w:spacing w:val="-2"/>
          <w:szCs w:val="20"/>
        </w:rPr>
        <w:t>i</w:t>
      </w:r>
      <w:r w:rsidRPr="007F66C3">
        <w:rPr>
          <w:szCs w:val="20"/>
        </w:rPr>
        <w:t>ce</w:t>
      </w:r>
      <w:r w:rsidRPr="007F66C3">
        <w:rPr>
          <w:spacing w:val="-3"/>
          <w:szCs w:val="20"/>
        </w:rPr>
        <w:t>s</w:t>
      </w:r>
      <w:r w:rsidRPr="007F66C3">
        <w:rPr>
          <w:szCs w:val="20"/>
        </w:rPr>
        <w:t>.</w:t>
      </w:r>
    </w:p>
    <w:p w14:paraId="6047565D" w14:textId="07BB0E68" w:rsidR="000570EB" w:rsidRDefault="000570EB" w:rsidP="000570EB">
      <w:pPr>
        <w:numPr>
          <w:ilvl w:val="0"/>
          <w:numId w:val="5"/>
        </w:numPr>
        <w:spacing w:before="100" w:beforeAutospacing="1" w:after="100" w:afterAutospacing="1"/>
        <w:ind w:left="709" w:hanging="373"/>
        <w:rPr>
          <w:szCs w:val="20"/>
        </w:rPr>
      </w:pPr>
      <w:r w:rsidRPr="007F66C3">
        <w:rPr>
          <w:szCs w:val="20"/>
        </w:rPr>
        <w:t>F</w:t>
      </w:r>
      <w:r w:rsidRPr="007F66C3">
        <w:rPr>
          <w:spacing w:val="-1"/>
          <w:szCs w:val="20"/>
        </w:rPr>
        <w:t>o</w:t>
      </w:r>
      <w:r w:rsidRPr="007F66C3">
        <w:rPr>
          <w:spacing w:val="-2"/>
          <w:szCs w:val="20"/>
        </w:rPr>
        <w:t>ll</w:t>
      </w:r>
      <w:r w:rsidRPr="007F66C3">
        <w:rPr>
          <w:spacing w:val="1"/>
          <w:szCs w:val="20"/>
        </w:rPr>
        <w:t>o</w:t>
      </w:r>
      <w:r w:rsidRPr="007F66C3">
        <w:rPr>
          <w:szCs w:val="20"/>
        </w:rPr>
        <w:t>w</w:t>
      </w:r>
      <w:r w:rsidRPr="007F66C3">
        <w:rPr>
          <w:spacing w:val="-2"/>
          <w:szCs w:val="20"/>
        </w:rPr>
        <w:t xml:space="preserve"> </w:t>
      </w:r>
      <w:r w:rsidRPr="007F66C3">
        <w:rPr>
          <w:spacing w:val="1"/>
          <w:szCs w:val="20"/>
        </w:rPr>
        <w:t>t</w:t>
      </w:r>
      <w:r w:rsidRPr="007F66C3">
        <w:rPr>
          <w:szCs w:val="20"/>
        </w:rPr>
        <w:t>h</w:t>
      </w:r>
      <w:r w:rsidRPr="007F66C3">
        <w:rPr>
          <w:spacing w:val="-2"/>
          <w:szCs w:val="20"/>
        </w:rPr>
        <w:t>i</w:t>
      </w:r>
      <w:r w:rsidRPr="007F66C3">
        <w:rPr>
          <w:szCs w:val="20"/>
        </w:rPr>
        <w:t>s</w:t>
      </w:r>
      <w:r w:rsidRPr="007F66C3">
        <w:rPr>
          <w:spacing w:val="1"/>
          <w:szCs w:val="20"/>
        </w:rPr>
        <w:t xml:space="preserve"> </w:t>
      </w:r>
      <w:r w:rsidRPr="007F66C3">
        <w:rPr>
          <w:szCs w:val="20"/>
        </w:rPr>
        <w:t>co</w:t>
      </w:r>
      <w:r w:rsidRPr="007F66C3">
        <w:rPr>
          <w:spacing w:val="-2"/>
          <w:szCs w:val="20"/>
        </w:rPr>
        <w:t>l</w:t>
      </w:r>
      <w:r w:rsidRPr="007F66C3">
        <w:rPr>
          <w:szCs w:val="20"/>
        </w:rPr>
        <w:t>umn</w:t>
      </w:r>
      <w:r w:rsidRPr="007F66C3">
        <w:rPr>
          <w:spacing w:val="-1"/>
          <w:szCs w:val="20"/>
        </w:rPr>
        <w:t xml:space="preserve"> </w:t>
      </w:r>
      <w:r w:rsidRPr="007F66C3">
        <w:rPr>
          <w:szCs w:val="20"/>
        </w:rPr>
        <w:t>d</w:t>
      </w:r>
      <w:r w:rsidRPr="007F66C3">
        <w:rPr>
          <w:spacing w:val="-1"/>
          <w:szCs w:val="20"/>
        </w:rPr>
        <w:t>o</w:t>
      </w:r>
      <w:r w:rsidRPr="007F66C3">
        <w:rPr>
          <w:spacing w:val="-4"/>
          <w:szCs w:val="20"/>
        </w:rPr>
        <w:t>w</w:t>
      </w:r>
      <w:r w:rsidRPr="007F66C3">
        <w:rPr>
          <w:szCs w:val="20"/>
        </w:rPr>
        <w:t>n</w:t>
      </w:r>
      <w:r w:rsidRPr="007F66C3">
        <w:rPr>
          <w:spacing w:val="3"/>
          <w:szCs w:val="20"/>
        </w:rPr>
        <w:t xml:space="preserve"> </w:t>
      </w:r>
      <w:r w:rsidRPr="007F66C3">
        <w:rPr>
          <w:spacing w:val="1"/>
          <w:szCs w:val="20"/>
        </w:rPr>
        <w:t>t</w:t>
      </w:r>
      <w:r w:rsidRPr="007F66C3">
        <w:rPr>
          <w:szCs w:val="20"/>
        </w:rPr>
        <w:t>o</w:t>
      </w:r>
      <w:r w:rsidRPr="007F66C3">
        <w:rPr>
          <w:spacing w:val="-2"/>
          <w:szCs w:val="20"/>
        </w:rPr>
        <w:t xml:space="preserve"> </w:t>
      </w:r>
      <w:r w:rsidRPr="007F66C3">
        <w:rPr>
          <w:szCs w:val="20"/>
        </w:rPr>
        <w:t>see</w:t>
      </w:r>
      <w:r w:rsidRPr="007F66C3">
        <w:rPr>
          <w:spacing w:val="-2"/>
          <w:szCs w:val="20"/>
        </w:rPr>
        <w:t xml:space="preserve"> </w:t>
      </w:r>
      <w:r w:rsidRPr="007F66C3">
        <w:rPr>
          <w:spacing w:val="1"/>
          <w:szCs w:val="20"/>
        </w:rPr>
        <w:t>t</w:t>
      </w:r>
      <w:r w:rsidRPr="007F66C3">
        <w:rPr>
          <w:szCs w:val="20"/>
        </w:rPr>
        <w:t>he</w:t>
      </w:r>
      <w:r w:rsidRPr="007F66C3">
        <w:rPr>
          <w:spacing w:val="-2"/>
          <w:szCs w:val="20"/>
        </w:rPr>
        <w:t xml:space="preserve"> </w:t>
      </w:r>
      <w:r w:rsidRPr="007F66C3">
        <w:rPr>
          <w:szCs w:val="20"/>
        </w:rPr>
        <w:t>re</w:t>
      </w:r>
      <w:r w:rsidRPr="007F66C3">
        <w:rPr>
          <w:spacing w:val="-2"/>
          <w:szCs w:val="20"/>
        </w:rPr>
        <w:t>l</w:t>
      </w:r>
      <w:r w:rsidRPr="007F66C3">
        <w:rPr>
          <w:szCs w:val="20"/>
        </w:rPr>
        <w:t>e</w:t>
      </w:r>
      <w:r w:rsidRPr="007F66C3">
        <w:rPr>
          <w:spacing w:val="-3"/>
          <w:szCs w:val="20"/>
        </w:rPr>
        <w:t>v</w:t>
      </w:r>
      <w:r w:rsidRPr="007F66C3">
        <w:rPr>
          <w:szCs w:val="20"/>
        </w:rPr>
        <w:t>a</w:t>
      </w:r>
      <w:r w:rsidRPr="007F66C3">
        <w:rPr>
          <w:spacing w:val="-1"/>
          <w:szCs w:val="20"/>
        </w:rPr>
        <w:t>n</w:t>
      </w:r>
      <w:r w:rsidRPr="007F66C3">
        <w:rPr>
          <w:szCs w:val="20"/>
        </w:rPr>
        <w:t xml:space="preserve">t </w:t>
      </w:r>
      <w:r w:rsidRPr="007F66C3">
        <w:rPr>
          <w:spacing w:val="1"/>
          <w:szCs w:val="20"/>
        </w:rPr>
        <w:t>q</w:t>
      </w:r>
      <w:r w:rsidRPr="007F66C3">
        <w:rPr>
          <w:szCs w:val="20"/>
        </w:rPr>
        <w:t>u</w:t>
      </w:r>
      <w:r w:rsidRPr="007F66C3">
        <w:rPr>
          <w:spacing w:val="-1"/>
          <w:szCs w:val="20"/>
        </w:rPr>
        <w:t>a</w:t>
      </w:r>
      <w:r w:rsidRPr="007F66C3">
        <w:rPr>
          <w:spacing w:val="-2"/>
          <w:szCs w:val="20"/>
        </w:rPr>
        <w:t>li</w:t>
      </w:r>
      <w:r w:rsidRPr="007F66C3">
        <w:rPr>
          <w:spacing w:val="3"/>
          <w:szCs w:val="20"/>
        </w:rPr>
        <w:t>f</w:t>
      </w:r>
      <w:r w:rsidRPr="007F66C3">
        <w:rPr>
          <w:spacing w:val="-2"/>
          <w:szCs w:val="20"/>
        </w:rPr>
        <w:t>i</w:t>
      </w:r>
      <w:r w:rsidRPr="007F66C3">
        <w:rPr>
          <w:szCs w:val="20"/>
        </w:rPr>
        <w:t>c</w:t>
      </w:r>
      <w:r w:rsidRPr="007F66C3">
        <w:rPr>
          <w:spacing w:val="-3"/>
          <w:szCs w:val="20"/>
        </w:rPr>
        <w:t>a</w:t>
      </w:r>
      <w:r w:rsidRPr="007F66C3">
        <w:rPr>
          <w:spacing w:val="1"/>
          <w:szCs w:val="20"/>
        </w:rPr>
        <w:t>t</w:t>
      </w:r>
      <w:r w:rsidRPr="007F66C3">
        <w:rPr>
          <w:spacing w:val="-2"/>
          <w:szCs w:val="20"/>
        </w:rPr>
        <w:t>i</w:t>
      </w:r>
      <w:r w:rsidRPr="007F66C3">
        <w:rPr>
          <w:szCs w:val="20"/>
        </w:rPr>
        <w:t>o</w:t>
      </w:r>
      <w:r w:rsidRPr="007F66C3">
        <w:rPr>
          <w:spacing w:val="-1"/>
          <w:szCs w:val="20"/>
        </w:rPr>
        <w:t>n</w:t>
      </w:r>
      <w:r w:rsidRPr="007F66C3">
        <w:rPr>
          <w:szCs w:val="20"/>
        </w:rPr>
        <w:t>s</w:t>
      </w:r>
      <w:r w:rsidRPr="007F66C3">
        <w:rPr>
          <w:spacing w:val="-1"/>
          <w:szCs w:val="20"/>
        </w:rPr>
        <w:t xml:space="preserve"> </w:t>
      </w:r>
      <w:r w:rsidRPr="007F66C3">
        <w:rPr>
          <w:szCs w:val="20"/>
        </w:rPr>
        <w:t>(use</w:t>
      </w:r>
      <w:r w:rsidRPr="007F66C3">
        <w:rPr>
          <w:spacing w:val="-2"/>
          <w:szCs w:val="20"/>
        </w:rPr>
        <w:t xml:space="preserve"> </w:t>
      </w:r>
      <w:r w:rsidRPr="007F66C3">
        <w:rPr>
          <w:spacing w:val="1"/>
          <w:szCs w:val="20"/>
        </w:rPr>
        <w:t>t</w:t>
      </w:r>
      <w:r w:rsidRPr="007F66C3">
        <w:rPr>
          <w:szCs w:val="20"/>
        </w:rPr>
        <w:t>he</w:t>
      </w:r>
      <w:r w:rsidRPr="007F66C3">
        <w:rPr>
          <w:spacing w:val="-4"/>
          <w:szCs w:val="20"/>
        </w:rPr>
        <w:t xml:space="preserve"> </w:t>
      </w:r>
      <w:r w:rsidRPr="007F66C3">
        <w:rPr>
          <w:spacing w:val="2"/>
          <w:szCs w:val="20"/>
        </w:rPr>
        <w:t>k</w:t>
      </w:r>
      <w:r w:rsidRPr="007F66C3">
        <w:rPr>
          <w:szCs w:val="20"/>
        </w:rPr>
        <w:t>ey</w:t>
      </w:r>
      <w:r w:rsidRPr="007F66C3">
        <w:rPr>
          <w:spacing w:val="-2"/>
          <w:szCs w:val="20"/>
        </w:rPr>
        <w:t xml:space="preserve"> </w:t>
      </w:r>
      <w:r w:rsidRPr="007F66C3">
        <w:rPr>
          <w:szCs w:val="20"/>
        </w:rPr>
        <w:t xml:space="preserve">at </w:t>
      </w:r>
      <w:r w:rsidRPr="007F66C3">
        <w:rPr>
          <w:spacing w:val="-2"/>
          <w:szCs w:val="20"/>
        </w:rPr>
        <w:t>t</w:t>
      </w:r>
      <w:r w:rsidRPr="007F66C3">
        <w:rPr>
          <w:szCs w:val="20"/>
        </w:rPr>
        <w:t>he b</w:t>
      </w:r>
      <w:r w:rsidRPr="007F66C3">
        <w:rPr>
          <w:spacing w:val="-1"/>
          <w:szCs w:val="20"/>
        </w:rPr>
        <w:t>o</w:t>
      </w:r>
      <w:r w:rsidRPr="007F66C3">
        <w:rPr>
          <w:spacing w:val="-2"/>
          <w:szCs w:val="20"/>
        </w:rPr>
        <w:t>t</w:t>
      </w:r>
      <w:r w:rsidRPr="007F66C3">
        <w:rPr>
          <w:spacing w:val="1"/>
          <w:szCs w:val="20"/>
        </w:rPr>
        <w:t>t</w:t>
      </w:r>
      <w:r w:rsidRPr="007F66C3">
        <w:rPr>
          <w:szCs w:val="20"/>
        </w:rPr>
        <w:t>om</w:t>
      </w:r>
      <w:r w:rsidRPr="007F66C3">
        <w:rPr>
          <w:spacing w:val="-1"/>
          <w:szCs w:val="20"/>
        </w:rPr>
        <w:t xml:space="preserve"> </w:t>
      </w:r>
      <w:r w:rsidRPr="007F66C3">
        <w:rPr>
          <w:spacing w:val="1"/>
          <w:szCs w:val="20"/>
        </w:rPr>
        <w:t>t</w:t>
      </w:r>
      <w:r w:rsidRPr="007F66C3">
        <w:rPr>
          <w:szCs w:val="20"/>
        </w:rPr>
        <w:t>o</w:t>
      </w:r>
      <w:r w:rsidRPr="007F66C3">
        <w:rPr>
          <w:spacing w:val="-2"/>
          <w:szCs w:val="20"/>
        </w:rPr>
        <w:t xml:space="preserve"> </w:t>
      </w:r>
      <w:r w:rsidRPr="007F66C3">
        <w:rPr>
          <w:szCs w:val="20"/>
        </w:rPr>
        <w:t xml:space="preserve">see </w:t>
      </w:r>
      <w:r w:rsidRPr="007F66C3">
        <w:rPr>
          <w:spacing w:val="-4"/>
          <w:szCs w:val="20"/>
        </w:rPr>
        <w:t>w</w:t>
      </w:r>
      <w:r w:rsidRPr="007F66C3">
        <w:rPr>
          <w:szCs w:val="20"/>
        </w:rPr>
        <w:t>h</w:t>
      </w:r>
      <w:r w:rsidRPr="007F66C3">
        <w:rPr>
          <w:spacing w:val="-1"/>
          <w:szCs w:val="20"/>
        </w:rPr>
        <w:t>e</w:t>
      </w:r>
      <w:r w:rsidRPr="007F66C3">
        <w:rPr>
          <w:spacing w:val="1"/>
          <w:szCs w:val="20"/>
        </w:rPr>
        <w:t>t</w:t>
      </w:r>
      <w:r w:rsidRPr="007F66C3">
        <w:rPr>
          <w:szCs w:val="20"/>
        </w:rPr>
        <w:t>h</w:t>
      </w:r>
      <w:r w:rsidRPr="007F66C3">
        <w:rPr>
          <w:spacing w:val="-1"/>
          <w:szCs w:val="20"/>
        </w:rPr>
        <w:t>e</w:t>
      </w:r>
      <w:r w:rsidRPr="007F66C3">
        <w:rPr>
          <w:szCs w:val="20"/>
        </w:rPr>
        <w:t>r</w:t>
      </w:r>
      <w:r w:rsidRPr="007F66C3">
        <w:rPr>
          <w:spacing w:val="2"/>
          <w:szCs w:val="20"/>
        </w:rPr>
        <w:t xml:space="preserve"> </w:t>
      </w:r>
      <w:r w:rsidRPr="007F66C3">
        <w:rPr>
          <w:spacing w:val="1"/>
          <w:szCs w:val="20"/>
        </w:rPr>
        <w:t>t</w:t>
      </w:r>
      <w:r w:rsidRPr="007F66C3">
        <w:rPr>
          <w:szCs w:val="20"/>
        </w:rPr>
        <w:t>he</w:t>
      </w:r>
      <w:r w:rsidRPr="007F66C3">
        <w:rPr>
          <w:spacing w:val="-2"/>
          <w:szCs w:val="20"/>
        </w:rPr>
        <w:t xml:space="preserve"> </w:t>
      </w:r>
      <w:r w:rsidRPr="007F66C3">
        <w:rPr>
          <w:szCs w:val="20"/>
        </w:rPr>
        <w:t>q</w:t>
      </w:r>
      <w:r w:rsidRPr="007F66C3">
        <w:rPr>
          <w:spacing w:val="-1"/>
          <w:szCs w:val="20"/>
        </w:rPr>
        <w:t>u</w:t>
      </w:r>
      <w:r w:rsidRPr="007F66C3">
        <w:rPr>
          <w:szCs w:val="20"/>
        </w:rPr>
        <w:t>a</w:t>
      </w:r>
      <w:r w:rsidRPr="007F66C3">
        <w:rPr>
          <w:spacing w:val="-2"/>
          <w:szCs w:val="20"/>
        </w:rPr>
        <w:t>li</w:t>
      </w:r>
      <w:r w:rsidRPr="007F66C3">
        <w:rPr>
          <w:spacing w:val="3"/>
          <w:szCs w:val="20"/>
        </w:rPr>
        <w:t>f</w:t>
      </w:r>
      <w:r w:rsidRPr="007F66C3">
        <w:rPr>
          <w:spacing w:val="-2"/>
          <w:szCs w:val="20"/>
        </w:rPr>
        <w:t>i</w:t>
      </w:r>
      <w:r w:rsidRPr="007F66C3">
        <w:rPr>
          <w:szCs w:val="20"/>
        </w:rPr>
        <w:t>c</w:t>
      </w:r>
      <w:r w:rsidRPr="007F66C3">
        <w:rPr>
          <w:spacing w:val="-3"/>
          <w:szCs w:val="20"/>
        </w:rPr>
        <w:t>a</w:t>
      </w:r>
      <w:r w:rsidRPr="007F66C3">
        <w:rPr>
          <w:spacing w:val="1"/>
          <w:szCs w:val="20"/>
        </w:rPr>
        <w:t>t</w:t>
      </w:r>
      <w:r w:rsidRPr="007F66C3">
        <w:rPr>
          <w:spacing w:val="-2"/>
          <w:szCs w:val="20"/>
        </w:rPr>
        <w:t>i</w:t>
      </w:r>
      <w:r w:rsidRPr="007F66C3">
        <w:rPr>
          <w:szCs w:val="20"/>
        </w:rPr>
        <w:t>on</w:t>
      </w:r>
      <w:r w:rsidRPr="007F66C3">
        <w:rPr>
          <w:spacing w:val="-2"/>
          <w:szCs w:val="20"/>
        </w:rPr>
        <w:t xml:space="preserve"> i</w:t>
      </w:r>
      <w:r w:rsidRPr="007F66C3">
        <w:rPr>
          <w:szCs w:val="20"/>
        </w:rPr>
        <w:t>s</w:t>
      </w:r>
      <w:r w:rsidRPr="007F66C3">
        <w:rPr>
          <w:spacing w:val="1"/>
          <w:szCs w:val="20"/>
        </w:rPr>
        <w:t xml:space="preserve"> </w:t>
      </w:r>
      <w:r w:rsidRPr="007F66C3">
        <w:rPr>
          <w:szCs w:val="20"/>
        </w:rPr>
        <w:t>ma</w:t>
      </w:r>
      <w:r w:rsidRPr="007F66C3">
        <w:rPr>
          <w:spacing w:val="-1"/>
          <w:szCs w:val="20"/>
        </w:rPr>
        <w:t>n</w:t>
      </w:r>
      <w:r w:rsidRPr="007F66C3">
        <w:rPr>
          <w:szCs w:val="20"/>
        </w:rPr>
        <w:t>d</w:t>
      </w:r>
      <w:r w:rsidRPr="007F66C3">
        <w:rPr>
          <w:spacing w:val="-4"/>
          <w:szCs w:val="20"/>
        </w:rPr>
        <w:t>a</w:t>
      </w:r>
      <w:r w:rsidRPr="007F66C3">
        <w:rPr>
          <w:spacing w:val="1"/>
          <w:szCs w:val="20"/>
        </w:rPr>
        <w:t>t</w:t>
      </w:r>
      <w:r w:rsidRPr="007F66C3">
        <w:rPr>
          <w:szCs w:val="20"/>
        </w:rPr>
        <w:t>ory</w:t>
      </w:r>
      <w:r w:rsidRPr="007F66C3">
        <w:rPr>
          <w:spacing w:val="1"/>
          <w:szCs w:val="20"/>
        </w:rPr>
        <w:t xml:space="preserve"> </w:t>
      </w:r>
      <w:r w:rsidRPr="007F66C3">
        <w:rPr>
          <w:szCs w:val="20"/>
        </w:rPr>
        <w:t>or</w:t>
      </w:r>
      <w:r w:rsidRPr="007F66C3">
        <w:rPr>
          <w:spacing w:val="-1"/>
          <w:szCs w:val="20"/>
        </w:rPr>
        <w:t xml:space="preserve"> </w:t>
      </w:r>
      <w:r w:rsidRPr="007F66C3">
        <w:rPr>
          <w:szCs w:val="20"/>
        </w:rPr>
        <w:t>o</w:t>
      </w:r>
      <w:r w:rsidRPr="007F66C3">
        <w:rPr>
          <w:spacing w:val="-1"/>
          <w:szCs w:val="20"/>
        </w:rPr>
        <w:t>n</w:t>
      </w:r>
      <w:r w:rsidRPr="007F66C3">
        <w:rPr>
          <w:spacing w:val="-2"/>
          <w:szCs w:val="20"/>
        </w:rPr>
        <w:t>l</w:t>
      </w:r>
      <w:r w:rsidRPr="007F66C3">
        <w:rPr>
          <w:szCs w:val="20"/>
        </w:rPr>
        <w:t>y</w:t>
      </w:r>
      <w:r w:rsidRPr="007F66C3">
        <w:rPr>
          <w:spacing w:val="-2"/>
          <w:szCs w:val="20"/>
        </w:rPr>
        <w:t xml:space="preserve"> </w:t>
      </w:r>
      <w:r w:rsidRPr="007F66C3">
        <w:rPr>
          <w:szCs w:val="20"/>
        </w:rPr>
        <w:t>r</w:t>
      </w:r>
      <w:r w:rsidRPr="007F66C3">
        <w:rPr>
          <w:spacing w:val="-3"/>
          <w:szCs w:val="20"/>
        </w:rPr>
        <w:t>e</w:t>
      </w:r>
      <w:r w:rsidRPr="007F66C3">
        <w:rPr>
          <w:szCs w:val="20"/>
        </w:rPr>
        <w:t>q</w:t>
      </w:r>
      <w:r w:rsidRPr="007F66C3">
        <w:rPr>
          <w:spacing w:val="-1"/>
          <w:szCs w:val="20"/>
        </w:rPr>
        <w:t>u</w:t>
      </w:r>
      <w:r w:rsidRPr="007F66C3">
        <w:rPr>
          <w:spacing w:val="-2"/>
          <w:szCs w:val="20"/>
        </w:rPr>
        <w:t>i</w:t>
      </w:r>
      <w:r w:rsidRPr="007F66C3">
        <w:rPr>
          <w:szCs w:val="20"/>
        </w:rPr>
        <w:t xml:space="preserve">red </w:t>
      </w:r>
      <w:r w:rsidRPr="007F66C3">
        <w:rPr>
          <w:spacing w:val="-4"/>
          <w:szCs w:val="20"/>
        </w:rPr>
        <w:t>w</w:t>
      </w:r>
      <w:r w:rsidRPr="007F66C3">
        <w:rPr>
          <w:szCs w:val="20"/>
        </w:rPr>
        <w:t>h</w:t>
      </w:r>
      <w:r w:rsidRPr="007F66C3">
        <w:rPr>
          <w:spacing w:val="-1"/>
          <w:szCs w:val="20"/>
        </w:rPr>
        <w:t>e</w:t>
      </w:r>
      <w:r w:rsidRPr="007F66C3">
        <w:rPr>
          <w:szCs w:val="20"/>
        </w:rPr>
        <w:t>n pe</w:t>
      </w:r>
      <w:r w:rsidRPr="007F66C3">
        <w:rPr>
          <w:spacing w:val="-2"/>
          <w:szCs w:val="20"/>
        </w:rPr>
        <w:t>r</w:t>
      </w:r>
      <w:r w:rsidRPr="007F66C3">
        <w:rPr>
          <w:spacing w:val="3"/>
          <w:szCs w:val="20"/>
        </w:rPr>
        <w:t>f</w:t>
      </w:r>
      <w:r w:rsidRPr="007F66C3">
        <w:rPr>
          <w:spacing w:val="-3"/>
          <w:szCs w:val="20"/>
        </w:rPr>
        <w:t>o</w:t>
      </w:r>
      <w:r w:rsidRPr="007F66C3">
        <w:rPr>
          <w:szCs w:val="20"/>
        </w:rPr>
        <w:t>rm</w:t>
      </w:r>
      <w:r w:rsidRPr="007F66C3">
        <w:rPr>
          <w:spacing w:val="-2"/>
          <w:szCs w:val="20"/>
        </w:rPr>
        <w:t>i</w:t>
      </w:r>
      <w:r w:rsidRPr="007F66C3">
        <w:rPr>
          <w:spacing w:val="-3"/>
          <w:szCs w:val="20"/>
        </w:rPr>
        <w:t>n</w:t>
      </w:r>
      <w:r w:rsidRPr="007F66C3">
        <w:rPr>
          <w:szCs w:val="20"/>
        </w:rPr>
        <w:t>g</w:t>
      </w:r>
      <w:r w:rsidRPr="007F66C3">
        <w:rPr>
          <w:spacing w:val="3"/>
          <w:szCs w:val="20"/>
        </w:rPr>
        <w:t xml:space="preserve"> </w:t>
      </w:r>
      <w:r w:rsidRPr="007F66C3">
        <w:rPr>
          <w:szCs w:val="20"/>
        </w:rPr>
        <w:t>a</w:t>
      </w:r>
      <w:r w:rsidRPr="007F66C3">
        <w:rPr>
          <w:spacing w:val="-4"/>
          <w:szCs w:val="20"/>
        </w:rPr>
        <w:t xml:space="preserve"> </w:t>
      </w:r>
      <w:r w:rsidRPr="007F66C3">
        <w:rPr>
          <w:szCs w:val="20"/>
        </w:rPr>
        <w:t>sp</w:t>
      </w:r>
      <w:r w:rsidRPr="007F66C3">
        <w:rPr>
          <w:spacing w:val="-1"/>
          <w:szCs w:val="20"/>
        </w:rPr>
        <w:t>e</w:t>
      </w:r>
      <w:r w:rsidRPr="007F66C3">
        <w:rPr>
          <w:szCs w:val="20"/>
        </w:rPr>
        <w:t>c</w:t>
      </w:r>
      <w:r w:rsidRPr="007F66C3">
        <w:rPr>
          <w:spacing w:val="-4"/>
          <w:szCs w:val="20"/>
        </w:rPr>
        <w:t>i</w:t>
      </w:r>
      <w:r w:rsidRPr="007F66C3">
        <w:rPr>
          <w:spacing w:val="3"/>
          <w:szCs w:val="20"/>
        </w:rPr>
        <w:t>f</w:t>
      </w:r>
      <w:r w:rsidRPr="007F66C3">
        <w:rPr>
          <w:spacing w:val="-2"/>
          <w:szCs w:val="20"/>
        </w:rPr>
        <w:t>i</w:t>
      </w:r>
      <w:r w:rsidRPr="007F66C3">
        <w:rPr>
          <w:szCs w:val="20"/>
        </w:rPr>
        <w:t>c</w:t>
      </w:r>
      <w:r w:rsidRPr="007F66C3">
        <w:rPr>
          <w:spacing w:val="1"/>
          <w:szCs w:val="20"/>
        </w:rPr>
        <w:t xml:space="preserve"> t</w:t>
      </w:r>
      <w:r w:rsidRPr="007F66C3">
        <w:rPr>
          <w:spacing w:val="-3"/>
          <w:szCs w:val="20"/>
        </w:rPr>
        <w:t>as</w:t>
      </w:r>
      <w:r w:rsidRPr="007F66C3">
        <w:rPr>
          <w:spacing w:val="2"/>
          <w:szCs w:val="20"/>
        </w:rPr>
        <w:t>k</w:t>
      </w:r>
      <w:r w:rsidRPr="007F66C3">
        <w:rPr>
          <w:szCs w:val="20"/>
        </w:rPr>
        <w:t>)</w:t>
      </w:r>
    </w:p>
    <w:bookmarkEnd w:id="7"/>
    <w:p w14:paraId="205E2998" w14:textId="3B370964" w:rsidR="004C2D71" w:rsidRDefault="007C6741" w:rsidP="007C6741">
      <w:pPr>
        <w:spacing w:before="100" w:beforeAutospacing="1" w:after="100" w:afterAutospacing="1"/>
        <w:rPr>
          <w:szCs w:val="20"/>
        </w:rPr>
      </w:pPr>
      <w:r w:rsidRPr="0010163A">
        <w:rPr>
          <w:rFonts w:cs="Arial"/>
          <w:b/>
          <w:bCs/>
          <w:szCs w:val="26"/>
        </w:rPr>
        <w:t>Note:</w:t>
      </w:r>
      <w:r w:rsidRPr="007C6741">
        <w:rPr>
          <w:szCs w:val="20"/>
        </w:rPr>
        <w:t xml:space="preserve"> if you perform rail safety work and are required to enter the rail corridor, then as a minimum, the </w:t>
      </w:r>
      <w:r w:rsidR="00AA2227">
        <w:rPr>
          <w:szCs w:val="20"/>
        </w:rPr>
        <w:t xml:space="preserve">National </w:t>
      </w:r>
      <w:r w:rsidRPr="007C6741">
        <w:rPr>
          <w:szCs w:val="20"/>
        </w:rPr>
        <w:t>roles of “</w:t>
      </w:r>
      <w:r w:rsidRPr="0010163A">
        <w:rPr>
          <w:szCs w:val="20"/>
        </w:rPr>
        <w:t xml:space="preserve">QR Operator” and “National - Around the Track Personnel (Construction/Maintenance)” </w:t>
      </w:r>
      <w:r w:rsidRPr="007C6741">
        <w:rPr>
          <w:szCs w:val="20"/>
        </w:rPr>
        <w:t>must be held (shown as valid) in RIW system (this links to your RIW card).</w:t>
      </w:r>
      <w:r w:rsidR="00AA2227">
        <w:rPr>
          <w:szCs w:val="20"/>
        </w:rPr>
        <w:t xml:space="preserve"> This also applies to all workers performing work in the area identified as the ‘Danger Zone’ of the rail corridor. </w:t>
      </w:r>
    </w:p>
    <w:p w14:paraId="1F299E3F" w14:textId="1E835387" w:rsidR="004C2D71" w:rsidRDefault="00093A4B" w:rsidP="004C2D71">
      <w:pPr>
        <w:spacing w:before="100" w:beforeAutospacing="1" w:after="100" w:afterAutospacing="1"/>
        <w:rPr>
          <w:szCs w:val="20"/>
        </w:rPr>
      </w:pPr>
      <w:r>
        <w:rPr>
          <w:szCs w:val="20"/>
        </w:rPr>
        <w:t xml:space="preserve">Please refer to the information contained in the Trackside Safety competency matrix </w:t>
      </w:r>
      <w:r w:rsidR="00D13768">
        <w:rPr>
          <w:szCs w:val="20"/>
        </w:rPr>
        <w:t xml:space="preserve">(or other matrices as relevant), </w:t>
      </w:r>
      <w:r>
        <w:rPr>
          <w:szCs w:val="20"/>
        </w:rPr>
        <w:t xml:space="preserve">to check if further job roles and competencies are required such as </w:t>
      </w:r>
      <w:r w:rsidR="00D13768">
        <w:rPr>
          <w:szCs w:val="20"/>
        </w:rPr>
        <w:t>“</w:t>
      </w:r>
      <w:r>
        <w:rPr>
          <w:szCs w:val="20"/>
        </w:rPr>
        <w:t>Working in the electrified territory</w:t>
      </w:r>
      <w:r w:rsidR="00D13768">
        <w:rPr>
          <w:szCs w:val="20"/>
        </w:rPr>
        <w:t>”</w:t>
      </w:r>
      <w:r>
        <w:rPr>
          <w:szCs w:val="20"/>
        </w:rPr>
        <w:t xml:space="preserve"> role or Network lockout competencies.</w:t>
      </w:r>
      <w:r w:rsidR="004C2D71">
        <w:rPr>
          <w:szCs w:val="20"/>
        </w:rPr>
        <w:t xml:space="preserve"> If the work you are performing is not rail safety work and you are working in the rail corridor but outside the ‘Danger Zone’ then the ‘</w:t>
      </w:r>
      <w:r w:rsidR="004C2D71" w:rsidRPr="004C2D71">
        <w:rPr>
          <w:szCs w:val="20"/>
        </w:rPr>
        <w:t>In The Rail Corridor Personnel (Non Rail Safety Worker)</w:t>
      </w:r>
      <w:r w:rsidR="004C2D71">
        <w:rPr>
          <w:szCs w:val="20"/>
        </w:rPr>
        <w:t>’ can be selected.</w:t>
      </w:r>
    </w:p>
    <w:p w14:paraId="49559DA6" w14:textId="62E5A1F6" w:rsidR="007C6741" w:rsidRPr="007C6741" w:rsidRDefault="007C6741" w:rsidP="007C6741">
      <w:pPr>
        <w:spacing w:before="100" w:beforeAutospacing="1"/>
        <w:rPr>
          <w:szCs w:val="20"/>
        </w:rPr>
      </w:pPr>
      <w:r w:rsidRPr="007C6741">
        <w:rPr>
          <w:szCs w:val="20"/>
        </w:rPr>
        <w:t>Additionally, if the rail safety work relates to the below national job role categories, then a national job role or job roles (where applicable) related to the rail safety work to be performed, must be held (shown as valid) in RIW system</w:t>
      </w:r>
      <w:r w:rsidR="004C2D71">
        <w:rPr>
          <w:szCs w:val="20"/>
        </w:rPr>
        <w:t xml:space="preserve">, along with the </w:t>
      </w:r>
      <w:r w:rsidR="004C2D71" w:rsidRPr="007C6741">
        <w:rPr>
          <w:szCs w:val="20"/>
        </w:rPr>
        <w:t>“</w:t>
      </w:r>
      <w:r w:rsidR="004C2D71" w:rsidRPr="0010163A">
        <w:rPr>
          <w:szCs w:val="20"/>
        </w:rPr>
        <w:t>QR Operator” and “National - Around the Track Personnel (Construction/Maintenance)”</w:t>
      </w:r>
      <w:r w:rsidR="004C2D71">
        <w:rPr>
          <w:szCs w:val="20"/>
        </w:rPr>
        <w:t xml:space="preserve"> roles</w:t>
      </w:r>
      <w:r w:rsidRPr="007C6741">
        <w:rPr>
          <w:szCs w:val="20"/>
        </w:rPr>
        <w:t>.</w:t>
      </w:r>
    </w:p>
    <w:p w14:paraId="748DD234" w14:textId="77777777" w:rsidR="007C6741" w:rsidRPr="007C6741" w:rsidRDefault="007C6741" w:rsidP="007C6741">
      <w:pPr>
        <w:spacing w:before="120"/>
        <w:rPr>
          <w:spacing w:val="-1"/>
          <w:szCs w:val="20"/>
          <w:u w:val="single"/>
        </w:rPr>
      </w:pPr>
      <w:r w:rsidRPr="007C6741">
        <w:rPr>
          <w:spacing w:val="-1"/>
          <w:szCs w:val="20"/>
          <w:u w:val="single"/>
        </w:rPr>
        <w:t>National job role categories</w:t>
      </w:r>
    </w:p>
    <w:p w14:paraId="7FC5FA1D" w14:textId="77777777" w:rsidR="007C6741" w:rsidRPr="007C6741" w:rsidRDefault="007C6741" w:rsidP="007C6741">
      <w:pPr>
        <w:numPr>
          <w:ilvl w:val="0"/>
          <w:numId w:val="27"/>
        </w:numPr>
        <w:spacing w:before="120"/>
        <w:ind w:left="709" w:hanging="373"/>
        <w:rPr>
          <w:spacing w:val="-1"/>
          <w:szCs w:val="20"/>
        </w:rPr>
      </w:pPr>
      <w:r w:rsidRPr="007C6741">
        <w:rPr>
          <w:spacing w:val="-1"/>
          <w:szCs w:val="20"/>
        </w:rPr>
        <w:t>National Plant Matrix</w:t>
      </w:r>
    </w:p>
    <w:p w14:paraId="69193A05" w14:textId="77777777" w:rsidR="007C6741" w:rsidRPr="007C6741" w:rsidRDefault="007C6741" w:rsidP="007C6741">
      <w:pPr>
        <w:numPr>
          <w:ilvl w:val="0"/>
          <w:numId w:val="27"/>
        </w:numPr>
        <w:spacing w:before="120"/>
        <w:ind w:left="709" w:hanging="373"/>
        <w:rPr>
          <w:spacing w:val="-1"/>
          <w:szCs w:val="20"/>
        </w:rPr>
      </w:pPr>
      <w:r w:rsidRPr="007C6741">
        <w:rPr>
          <w:spacing w:val="-1"/>
          <w:szCs w:val="20"/>
        </w:rPr>
        <w:t>National Track and Civil Matrix</w:t>
      </w:r>
    </w:p>
    <w:p w14:paraId="07D3CC07" w14:textId="77777777" w:rsidR="007C6741" w:rsidRPr="007C6741" w:rsidRDefault="007C6741" w:rsidP="007C6741">
      <w:pPr>
        <w:numPr>
          <w:ilvl w:val="0"/>
          <w:numId w:val="27"/>
        </w:numPr>
        <w:spacing w:before="120"/>
        <w:ind w:left="709" w:hanging="373"/>
        <w:rPr>
          <w:spacing w:val="-1"/>
          <w:szCs w:val="20"/>
        </w:rPr>
      </w:pPr>
      <w:r w:rsidRPr="007C6741">
        <w:rPr>
          <w:spacing w:val="-1"/>
          <w:szCs w:val="20"/>
        </w:rPr>
        <w:t>National Trades Matrix</w:t>
      </w:r>
    </w:p>
    <w:p w14:paraId="6346E5D5" w14:textId="77777777" w:rsidR="007C6741" w:rsidRPr="007C6741" w:rsidRDefault="007C6741" w:rsidP="007C6741">
      <w:pPr>
        <w:numPr>
          <w:ilvl w:val="0"/>
          <w:numId w:val="27"/>
        </w:numPr>
        <w:spacing w:before="120"/>
        <w:ind w:left="709" w:hanging="373"/>
        <w:rPr>
          <w:spacing w:val="-1"/>
          <w:szCs w:val="20"/>
        </w:rPr>
      </w:pPr>
      <w:r w:rsidRPr="007C6741">
        <w:rPr>
          <w:spacing w:val="-1"/>
          <w:szCs w:val="20"/>
        </w:rPr>
        <w:t>National Operator Roles Matrix</w:t>
      </w:r>
    </w:p>
    <w:p w14:paraId="47AA2D7A" w14:textId="4DA2876E" w:rsidR="007C6741" w:rsidRDefault="007C6741" w:rsidP="003B2CB9">
      <w:pPr>
        <w:spacing w:before="100" w:beforeAutospacing="1"/>
        <w:rPr>
          <w:rStyle w:val="Hyperlink"/>
          <w:szCs w:val="20"/>
        </w:rPr>
      </w:pPr>
      <w:r w:rsidRPr="00D13768">
        <w:rPr>
          <w:b/>
          <w:bCs/>
          <w:szCs w:val="20"/>
        </w:rPr>
        <w:t>Note:</w:t>
      </w:r>
      <w:r w:rsidRPr="00D13768">
        <w:rPr>
          <w:szCs w:val="20"/>
        </w:rPr>
        <w:t xml:space="preserve"> you are not permitted to perform any rail safety work where you don’t hold the relevant and valid job roles and competencies in RIW system.</w:t>
      </w:r>
      <w:r w:rsidR="003B2CB9">
        <w:rPr>
          <w:szCs w:val="20"/>
        </w:rPr>
        <w:t xml:space="preserve"> </w:t>
      </w:r>
      <w:r w:rsidRPr="007C6741">
        <w:rPr>
          <w:szCs w:val="20"/>
        </w:rPr>
        <w:t xml:space="preserve">National matrices are located on the </w:t>
      </w:r>
      <w:r w:rsidR="00821EE9">
        <w:rPr>
          <w:szCs w:val="20"/>
        </w:rPr>
        <w:t>national Rail Industry Worker</w:t>
      </w:r>
      <w:r w:rsidRPr="007C6741">
        <w:rPr>
          <w:szCs w:val="20"/>
        </w:rPr>
        <w:t xml:space="preserve"> website </w:t>
      </w:r>
      <w:hyperlink r:id="rId14" w:history="1">
        <w:r w:rsidRPr="007C6741">
          <w:rPr>
            <w:rStyle w:val="Hyperlink"/>
            <w:szCs w:val="20"/>
          </w:rPr>
          <w:t>https://www.riw.net.au/business-rules/network-operators/</w:t>
        </w:r>
      </w:hyperlink>
    </w:p>
    <w:p w14:paraId="4DA21FD9" w14:textId="5FAC94EE" w:rsidR="00802D08" w:rsidRDefault="00802D08">
      <w:pPr>
        <w:rPr>
          <w:rStyle w:val="Hyperlink"/>
          <w:szCs w:val="20"/>
        </w:rPr>
      </w:pPr>
      <w:r>
        <w:rPr>
          <w:rStyle w:val="Hyperlink"/>
          <w:szCs w:val="20"/>
        </w:rPr>
        <w:br w:type="page"/>
      </w:r>
    </w:p>
    <w:p w14:paraId="2BC920BA" w14:textId="77777777" w:rsidR="000570EB" w:rsidRPr="00A804B8" w:rsidRDefault="000570EB" w:rsidP="000570EB">
      <w:pPr>
        <w:pStyle w:val="Heading2"/>
      </w:pPr>
      <w:bookmarkStart w:id="8" w:name="_Toc94020205"/>
      <w:r w:rsidRPr="00A804B8">
        <w:lastRenderedPageBreak/>
        <w:t>Wh</w:t>
      </w:r>
      <w:r>
        <w:t>at</w:t>
      </w:r>
      <w:r w:rsidRPr="00A804B8">
        <w:t xml:space="preserve"> d</w:t>
      </w:r>
      <w:r>
        <w:t xml:space="preserve">o I </w:t>
      </w:r>
      <w:r w:rsidRPr="00A804B8">
        <w:t>d</w:t>
      </w:r>
      <w:r>
        <w:t>o if</w:t>
      </w:r>
      <w:r w:rsidRPr="00A804B8">
        <w:t xml:space="preserve"> </w:t>
      </w:r>
      <w:r>
        <w:t>I</w:t>
      </w:r>
      <w:r w:rsidRPr="00A804B8">
        <w:t xml:space="preserve"> c</w:t>
      </w:r>
      <w:r>
        <w:t>a</w:t>
      </w:r>
      <w:r w:rsidRPr="00A804B8">
        <w:t>n</w:t>
      </w:r>
      <w:r>
        <w:t>’t</w:t>
      </w:r>
      <w:r w:rsidRPr="00A804B8">
        <w:t xml:space="preserve"> f</w:t>
      </w:r>
      <w:r>
        <w:t>i</w:t>
      </w:r>
      <w:r w:rsidRPr="00A804B8">
        <w:t>n</w:t>
      </w:r>
      <w:r>
        <w:t xml:space="preserve">d </w:t>
      </w:r>
      <w:r w:rsidRPr="00A804B8">
        <w:t>m</w:t>
      </w:r>
      <w:r>
        <w:t>y</w:t>
      </w:r>
      <w:r w:rsidRPr="00A804B8">
        <w:t xml:space="preserve"> </w:t>
      </w:r>
      <w:r>
        <w:t>r</w:t>
      </w:r>
      <w:r w:rsidRPr="00A804B8">
        <w:t>o</w:t>
      </w:r>
      <w:r>
        <w:t>le</w:t>
      </w:r>
      <w:r w:rsidRPr="00A804B8">
        <w:t xml:space="preserve"> i</w:t>
      </w:r>
      <w:r>
        <w:t>n t</w:t>
      </w:r>
      <w:r w:rsidRPr="00A804B8">
        <w:t>h</w:t>
      </w:r>
      <w:r>
        <w:t>e</w:t>
      </w:r>
      <w:r w:rsidRPr="00A804B8">
        <w:t xml:space="preserve"> </w:t>
      </w:r>
      <w:r>
        <w:t>ma</w:t>
      </w:r>
      <w:r w:rsidRPr="00A804B8">
        <w:t>tr</w:t>
      </w:r>
      <w:r>
        <w:t>ices?</w:t>
      </w:r>
      <w:bookmarkEnd w:id="8"/>
    </w:p>
    <w:p w14:paraId="3FD13ADF" w14:textId="5ADF3961" w:rsidR="000570EB" w:rsidRPr="00125500" w:rsidRDefault="000570EB" w:rsidP="000570EB">
      <w:pPr>
        <w:spacing w:before="120" w:after="120"/>
      </w:pPr>
      <w:r w:rsidRPr="00125500">
        <w:t xml:space="preserve">If your role </w:t>
      </w:r>
      <w:r w:rsidR="003B2CB9">
        <w:t xml:space="preserve">isn’t </w:t>
      </w:r>
      <w:r w:rsidRPr="00125500">
        <w:t>in the matrices on our website</w:t>
      </w:r>
      <w:r w:rsidR="00486E24">
        <w:t xml:space="preserve"> or the national matrices on</w:t>
      </w:r>
      <w:r w:rsidR="004C2D71">
        <w:t xml:space="preserve"> </w:t>
      </w:r>
      <w:hyperlink r:id="rId15" w:history="1">
        <w:r w:rsidR="004C2D71" w:rsidRPr="004C2D71">
          <w:rPr>
            <w:rStyle w:val="Hyperlink"/>
          </w:rPr>
          <w:t>Rail Industry Worker</w:t>
        </w:r>
        <w:r w:rsidR="00486E24" w:rsidRPr="004C2D71">
          <w:rPr>
            <w:rStyle w:val="Hyperlink"/>
          </w:rPr>
          <w:t xml:space="preserve"> website</w:t>
        </w:r>
      </w:hyperlink>
      <w:r w:rsidR="003B2CB9">
        <w:t xml:space="preserve"> </w:t>
      </w:r>
      <w:r w:rsidRPr="00125500">
        <w:t xml:space="preserve">and if you believe you fit within the scope </w:t>
      </w:r>
      <w:r w:rsidRPr="00486E24">
        <w:rPr>
          <w:spacing w:val="-1"/>
          <w:szCs w:val="20"/>
        </w:rPr>
        <w:t>outlined</w:t>
      </w:r>
      <w:r w:rsidRPr="00125500">
        <w:t xml:space="preserve"> for the Rail Industry Worker Program, you should:</w:t>
      </w:r>
    </w:p>
    <w:p w14:paraId="25CBD36B" w14:textId="3475C783" w:rsidR="00486E24" w:rsidRPr="00BE6D32" w:rsidRDefault="000570EB" w:rsidP="000570EB">
      <w:pPr>
        <w:numPr>
          <w:ilvl w:val="0"/>
          <w:numId w:val="5"/>
        </w:numPr>
        <w:spacing w:before="120"/>
        <w:ind w:left="709" w:hanging="373"/>
        <w:rPr>
          <w:rFonts w:cstheme="minorHAnsi"/>
          <w:spacing w:val="-1"/>
          <w:szCs w:val="20"/>
        </w:rPr>
      </w:pPr>
      <w:r w:rsidRPr="003514EE">
        <w:rPr>
          <w:spacing w:val="-1"/>
          <w:szCs w:val="20"/>
        </w:rPr>
        <w:t xml:space="preserve">advise Queensland Rail of the work you are contracted to perform by email to </w:t>
      </w:r>
      <w:hyperlink r:id="rId16" w:history="1">
        <w:r w:rsidR="00486E24" w:rsidRPr="00BE6D32">
          <w:rPr>
            <w:rStyle w:val="Hyperlink"/>
            <w:rFonts w:cstheme="minorHAnsi"/>
            <w:spacing w:val="-1"/>
            <w:szCs w:val="20"/>
          </w:rPr>
          <w:t>railsafetyworker@qr.com.au</w:t>
        </w:r>
      </w:hyperlink>
    </w:p>
    <w:p w14:paraId="31FEBCF0" w14:textId="0249374B" w:rsidR="000570EB" w:rsidRPr="00BE6D32" w:rsidRDefault="000570EB" w:rsidP="00486E24">
      <w:pPr>
        <w:pStyle w:val="ListParagraph"/>
        <w:numPr>
          <w:ilvl w:val="0"/>
          <w:numId w:val="5"/>
        </w:numPr>
        <w:tabs>
          <w:tab w:val="clear" w:pos="817"/>
        </w:tabs>
        <w:spacing w:before="120" w:after="120"/>
        <w:ind w:left="728" w:hanging="392"/>
      </w:pPr>
      <w:r w:rsidRPr="00BE6D32">
        <w:t xml:space="preserve">obtain the </w:t>
      </w:r>
      <w:r w:rsidR="00486E24" w:rsidRPr="00BE6D32">
        <w:rPr>
          <w:szCs w:val="20"/>
        </w:rPr>
        <w:t>“QR Operator” and “National - Around the Track Personnel (Construction/Maintenance)”/</w:t>
      </w:r>
      <w:r w:rsidRPr="00BE6D32">
        <w:t>depots/yards role from the trackside safety matrix (if you work in the corridor)</w:t>
      </w:r>
      <w:r w:rsidR="003D7110" w:rsidRPr="00BE6D32">
        <w:t>,</w:t>
      </w:r>
      <w:r w:rsidRPr="00BE6D32">
        <w:t xml:space="preserve"> until your role is added to the system</w:t>
      </w:r>
    </w:p>
    <w:p w14:paraId="14A311CA" w14:textId="77777777" w:rsidR="000570EB" w:rsidRPr="00A804B8" w:rsidRDefault="000570EB" w:rsidP="000570EB">
      <w:pPr>
        <w:pStyle w:val="Heading2"/>
      </w:pPr>
      <w:bookmarkStart w:id="9" w:name="bookmark5"/>
      <w:bookmarkStart w:id="10" w:name="_Toc94020206"/>
      <w:bookmarkEnd w:id="9"/>
      <w:r w:rsidRPr="00A804B8">
        <w:t>Wh</w:t>
      </w:r>
      <w:r>
        <w:t>at</w:t>
      </w:r>
      <w:r w:rsidRPr="00A804B8">
        <w:t xml:space="preserve"> d</w:t>
      </w:r>
      <w:r>
        <w:t>o</w:t>
      </w:r>
      <w:r w:rsidRPr="00A804B8">
        <w:t xml:space="preserve"> </w:t>
      </w:r>
      <w:r>
        <w:t xml:space="preserve">I </w:t>
      </w:r>
      <w:r w:rsidRPr="00A804B8">
        <w:t>d</w:t>
      </w:r>
      <w:r>
        <w:t xml:space="preserve">o </w:t>
      </w:r>
      <w:r w:rsidRPr="00A804B8">
        <w:t>i</w:t>
      </w:r>
      <w:r>
        <w:t>f</w:t>
      </w:r>
      <w:r w:rsidRPr="00A804B8">
        <w:t xml:space="preserve"> </w:t>
      </w:r>
      <w:r>
        <w:t>I</w:t>
      </w:r>
      <w:r w:rsidRPr="00A804B8">
        <w:t xml:space="preserve"> n</w:t>
      </w:r>
      <w:r>
        <w:t xml:space="preserve">eed to </w:t>
      </w:r>
      <w:r w:rsidRPr="00A804B8">
        <w:t>ob</w:t>
      </w:r>
      <w:r>
        <w:t>ta</w:t>
      </w:r>
      <w:r w:rsidRPr="00A804B8">
        <w:t>i</w:t>
      </w:r>
      <w:r>
        <w:t>n</w:t>
      </w:r>
      <w:r w:rsidRPr="00A804B8">
        <w:t xml:space="preserve"> </w:t>
      </w:r>
      <w:r>
        <w:t>a</w:t>
      </w:r>
      <w:r w:rsidRPr="00A804B8">
        <w:t>ddi</w:t>
      </w:r>
      <w:r>
        <w:t>t</w:t>
      </w:r>
      <w:r w:rsidRPr="00A804B8">
        <w:t>ion</w:t>
      </w:r>
      <w:r>
        <w:t>al c</w:t>
      </w:r>
      <w:r w:rsidRPr="00A804B8">
        <w:t>o</w:t>
      </w:r>
      <w:r>
        <w:t>m</w:t>
      </w:r>
      <w:r w:rsidRPr="00A804B8">
        <w:t>p</w:t>
      </w:r>
      <w:r>
        <w:t>ete</w:t>
      </w:r>
      <w:r w:rsidRPr="00A804B8">
        <w:t>n</w:t>
      </w:r>
      <w:r>
        <w:t>c</w:t>
      </w:r>
      <w:r w:rsidRPr="00A804B8">
        <w:t>i</w:t>
      </w:r>
      <w:r>
        <w:t>es?</w:t>
      </w:r>
      <w:bookmarkEnd w:id="10"/>
    </w:p>
    <w:p w14:paraId="244B76C6" w14:textId="4DDADFF5" w:rsidR="000570EB" w:rsidRDefault="000570EB" w:rsidP="000570EB">
      <w:pPr>
        <w:spacing w:before="120" w:after="120"/>
      </w:pPr>
      <w:r w:rsidRPr="00125500">
        <w:t>If you require additional units of competency, you will need to contact a Registered Training Organisation (RTO) to obtain the relevant training.</w:t>
      </w:r>
    </w:p>
    <w:p w14:paraId="7E184652" w14:textId="77777777" w:rsidR="000570EB" w:rsidRPr="00A804B8" w:rsidRDefault="000570EB" w:rsidP="000570EB">
      <w:pPr>
        <w:pStyle w:val="Heading2"/>
      </w:pPr>
      <w:bookmarkStart w:id="11" w:name="_Toc94020207"/>
      <w:r w:rsidRPr="00A804B8">
        <w:t>Trackside Safety training</w:t>
      </w:r>
      <w:bookmarkEnd w:id="11"/>
    </w:p>
    <w:p w14:paraId="5785C498" w14:textId="2C1D62AF" w:rsidR="000570EB" w:rsidRPr="00125500" w:rsidRDefault="000570EB" w:rsidP="000570EB">
      <w:pPr>
        <w:spacing w:before="120" w:after="120"/>
      </w:pPr>
      <w:r w:rsidRPr="00125500">
        <w:t xml:space="preserve">Queensland Rail has </w:t>
      </w:r>
      <w:r w:rsidR="004C2D71">
        <w:t>contracts</w:t>
      </w:r>
      <w:r w:rsidR="004E51D8">
        <w:t xml:space="preserve"> in place </w:t>
      </w:r>
      <w:r w:rsidRPr="00125500">
        <w:t>with training providers, who are licenced to deliver on the Trackside Safety competency requirements for Queensland Rail. Details for these providers can be found by clicking on or posting the below link into your internet search engine</w:t>
      </w:r>
      <w:r w:rsidR="00461E69">
        <w:t xml:space="preserve"> (under “Training”) </w:t>
      </w:r>
      <w:r w:rsidR="008B19C1">
        <w:t>from</w:t>
      </w:r>
    </w:p>
    <w:p w14:paraId="41D3D6A2" w14:textId="6E884FC0" w:rsidR="000570EB" w:rsidRPr="00BE6D32" w:rsidRDefault="003D1576" w:rsidP="000570EB">
      <w:pPr>
        <w:pStyle w:val="BodyText"/>
        <w:kinsoku w:val="0"/>
        <w:overflowPunct w:val="0"/>
        <w:ind w:left="0" w:right="183"/>
        <w:rPr>
          <w:rStyle w:val="Hyperlink"/>
          <w:rFonts w:ascii="Atkinson Hyperlegible" w:hAnsi="Atkinson Hyperlegible"/>
        </w:rPr>
      </w:pPr>
      <w:hyperlink r:id="rId17" w:history="1">
        <w:r w:rsidR="000570EB" w:rsidRPr="00BE6D32">
          <w:rPr>
            <w:rStyle w:val="Hyperlink"/>
            <w:rFonts w:ascii="Atkinson Hyperlegible" w:hAnsi="Atkinson Hyperlegible"/>
          </w:rPr>
          <w:t>http://www.queenslandrail.com.au/forbusiness/contractors</w:t>
        </w:r>
      </w:hyperlink>
    </w:p>
    <w:p w14:paraId="7E68720E" w14:textId="77777777" w:rsidR="008B19C1" w:rsidRPr="00BE6D32" w:rsidRDefault="008B19C1" w:rsidP="000570EB">
      <w:pPr>
        <w:pStyle w:val="BodyText"/>
        <w:kinsoku w:val="0"/>
        <w:overflowPunct w:val="0"/>
        <w:ind w:left="0" w:right="183"/>
        <w:rPr>
          <w:rFonts w:ascii="Atkinson Hyperlegible" w:hAnsi="Atkinson Hyperlegible"/>
          <w:sz w:val="20"/>
          <w:szCs w:val="20"/>
        </w:rPr>
      </w:pPr>
    </w:p>
    <w:p w14:paraId="2B87BFC6" w14:textId="42A17BF6" w:rsidR="00461E69" w:rsidRDefault="004E51D8" w:rsidP="000570EB">
      <w:pPr>
        <w:spacing w:before="120" w:after="120"/>
      </w:pPr>
      <w:r w:rsidRPr="00BE6D32">
        <w:rPr>
          <w:b/>
          <w:bCs/>
        </w:rPr>
        <w:t>Note:</w:t>
      </w:r>
      <w:r w:rsidRPr="00BE6D32">
        <w:t xml:space="preserve"> </w:t>
      </w:r>
      <w:r w:rsidRPr="004E51D8">
        <w:t xml:space="preserve">this </w:t>
      </w:r>
      <w:r>
        <w:t xml:space="preserve">includes the Queensland Rail enterprise specific Safely Access the Rail Corridor </w:t>
      </w:r>
      <w:r w:rsidR="00461E69">
        <w:t xml:space="preserve">(SARC) </w:t>
      </w:r>
      <w:r>
        <w:t xml:space="preserve">course which provides an </w:t>
      </w:r>
      <w:r w:rsidR="008B19C1">
        <w:t>organisational</w:t>
      </w:r>
      <w:r>
        <w:t xml:space="preserve"> outcome (</w:t>
      </w:r>
      <w:r w:rsidR="00461E69">
        <w:t>c</w:t>
      </w:r>
      <w:r>
        <w:t xml:space="preserve">ertificate of </w:t>
      </w:r>
      <w:r w:rsidR="00461E69">
        <w:t>a</w:t>
      </w:r>
      <w:r>
        <w:t xml:space="preserve">chievement) along with the national Safety Access the Rail Corridor </w:t>
      </w:r>
      <w:r w:rsidR="00461E69">
        <w:t xml:space="preserve">(SARC) </w:t>
      </w:r>
      <w:r>
        <w:t>unit of competency</w:t>
      </w:r>
      <w:r w:rsidR="00461E69">
        <w:t xml:space="preserve"> (statement of attainment)</w:t>
      </w:r>
      <w:r>
        <w:t>.</w:t>
      </w:r>
    </w:p>
    <w:p w14:paraId="76DDCF67" w14:textId="0186A75F" w:rsidR="000570EB" w:rsidRPr="00125500" w:rsidRDefault="00461E69" w:rsidP="000570EB">
      <w:pPr>
        <w:spacing w:before="120" w:after="120"/>
      </w:pPr>
      <w:r>
        <w:t>Whilst Queensland Rail accepts the national SARC unit of competency, the enterprise specific component (certificate of achievement) can only be awarded by the approved licenced training providers.</w:t>
      </w:r>
    </w:p>
    <w:p w14:paraId="366A985B" w14:textId="77777777" w:rsidR="000570EB" w:rsidRDefault="000570EB" w:rsidP="000570EB">
      <w:pPr>
        <w:pStyle w:val="Heading2"/>
      </w:pPr>
      <w:bookmarkStart w:id="12" w:name="_Why_hasn’t_my"/>
      <w:bookmarkStart w:id="13" w:name="_Toc94020208"/>
      <w:bookmarkEnd w:id="12"/>
      <w:r w:rsidRPr="00272D2D">
        <w:t>Wh</w:t>
      </w:r>
      <w:r>
        <w:t>y</w:t>
      </w:r>
      <w:r w:rsidRPr="00272D2D">
        <w:t xml:space="preserve"> h</w:t>
      </w:r>
      <w:r>
        <w:t>as</w:t>
      </w:r>
      <w:r w:rsidRPr="00272D2D">
        <w:t>n</w:t>
      </w:r>
      <w:r>
        <w:t>’t</w:t>
      </w:r>
      <w:r w:rsidRPr="00272D2D">
        <w:t xml:space="preserve"> m</w:t>
      </w:r>
      <w:r>
        <w:t>y</w:t>
      </w:r>
      <w:r w:rsidRPr="00272D2D">
        <w:t xml:space="preserve"> </w:t>
      </w:r>
      <w:r>
        <w:t>stateme</w:t>
      </w:r>
      <w:r w:rsidRPr="00272D2D">
        <w:t>n</w:t>
      </w:r>
      <w:r>
        <w:t>t</w:t>
      </w:r>
      <w:r w:rsidRPr="00272D2D">
        <w:t xml:space="preserve"> o</w:t>
      </w:r>
      <w:r>
        <w:t>f</w:t>
      </w:r>
      <w:r w:rsidRPr="00272D2D">
        <w:t xml:space="preserve"> </w:t>
      </w:r>
      <w:r>
        <w:t>att</w:t>
      </w:r>
      <w:r w:rsidRPr="00272D2D">
        <w:t>ain</w:t>
      </w:r>
      <w:r>
        <w:t>me</w:t>
      </w:r>
      <w:r w:rsidRPr="00272D2D">
        <w:t>n</w:t>
      </w:r>
      <w:r>
        <w:t>t</w:t>
      </w:r>
      <w:r w:rsidRPr="00272D2D">
        <w:t xml:space="preserve"> </w:t>
      </w:r>
      <w:r>
        <w:t>f</w:t>
      </w:r>
      <w:r w:rsidRPr="00272D2D">
        <w:t>o</w:t>
      </w:r>
      <w:r>
        <w:t>r t</w:t>
      </w:r>
      <w:r w:rsidRPr="00272D2D">
        <w:t>h</w:t>
      </w:r>
      <w:r>
        <w:t>e</w:t>
      </w:r>
      <w:r w:rsidRPr="00272D2D">
        <w:t xml:space="preserve"> T</w:t>
      </w:r>
      <w:r>
        <w:t>rac</w:t>
      </w:r>
      <w:r w:rsidRPr="00272D2D">
        <w:t>k</w:t>
      </w:r>
      <w:r>
        <w:t>s</w:t>
      </w:r>
      <w:r w:rsidRPr="00272D2D">
        <w:t>id</w:t>
      </w:r>
      <w:r>
        <w:t>e</w:t>
      </w:r>
      <w:r w:rsidRPr="00272D2D">
        <w:t xml:space="preserve"> </w:t>
      </w:r>
      <w:r>
        <w:t>S</w:t>
      </w:r>
      <w:r w:rsidRPr="00272D2D">
        <w:t>a</w:t>
      </w:r>
      <w:r>
        <w:t>fe</w:t>
      </w:r>
      <w:r w:rsidRPr="00272D2D">
        <w:t>t</w:t>
      </w:r>
      <w:r>
        <w:t>y</w:t>
      </w:r>
      <w:r w:rsidRPr="00272D2D">
        <w:t xml:space="preserve"> </w:t>
      </w:r>
      <w:r>
        <w:t>re</w:t>
      </w:r>
      <w:r w:rsidRPr="00272D2D">
        <w:t>l</w:t>
      </w:r>
      <w:r>
        <w:t>ated c</w:t>
      </w:r>
      <w:r w:rsidRPr="00272D2D">
        <w:t>o</w:t>
      </w:r>
      <w:r>
        <w:t>m</w:t>
      </w:r>
      <w:r w:rsidRPr="00272D2D">
        <w:t>p</w:t>
      </w:r>
      <w:r>
        <w:t>ete</w:t>
      </w:r>
      <w:r w:rsidRPr="00272D2D">
        <w:t>n</w:t>
      </w:r>
      <w:r>
        <w:t>c</w:t>
      </w:r>
      <w:r w:rsidRPr="00272D2D">
        <w:t>i</w:t>
      </w:r>
      <w:r>
        <w:t>es</w:t>
      </w:r>
      <w:r w:rsidRPr="00272D2D">
        <w:t xml:space="preserve"> b</w:t>
      </w:r>
      <w:r>
        <w:t>e</w:t>
      </w:r>
      <w:r w:rsidRPr="00272D2D">
        <w:t>e</w:t>
      </w:r>
      <w:r>
        <w:t>n acce</w:t>
      </w:r>
      <w:r w:rsidRPr="00272D2D">
        <w:t>p</w:t>
      </w:r>
      <w:r>
        <w:t>te</w:t>
      </w:r>
      <w:r w:rsidRPr="00272D2D">
        <w:t>d</w:t>
      </w:r>
      <w:r>
        <w:t>?</w:t>
      </w:r>
      <w:bookmarkEnd w:id="13"/>
      <w:r>
        <w:t xml:space="preserve"> </w:t>
      </w:r>
    </w:p>
    <w:p w14:paraId="3263B14D" w14:textId="2BE4C07A" w:rsidR="000570EB" w:rsidRPr="00125500" w:rsidRDefault="00000F8B" w:rsidP="000570EB">
      <w:pPr>
        <w:spacing w:before="120" w:after="120"/>
      </w:pPr>
      <w:r>
        <w:t>D</w:t>
      </w:r>
      <w:r w:rsidR="000570EB" w:rsidRPr="00125500">
        <w:t>ue to the organisational specific content, which is contained within the Queensland Rail licensed Trackside Safety products delivered by the Queensland Rail licenced training providers, we are unable to accept courses delivered by another training provider.</w:t>
      </w:r>
    </w:p>
    <w:p w14:paraId="4B1188B5" w14:textId="01B8C744" w:rsidR="000570EB" w:rsidRPr="00125500" w:rsidRDefault="000570EB" w:rsidP="000570EB">
      <w:pPr>
        <w:spacing w:before="120" w:after="120"/>
      </w:pPr>
      <w:r w:rsidRPr="00125500">
        <w:t xml:space="preserve">We do recognise the national units of competence, however if this has been obtained by a provider other than Queensland Rail or one of the Queensland Rail licenced training providers, you will need to contact </w:t>
      </w:r>
      <w:r w:rsidR="00000F8B">
        <w:t>one of the licenced training providers</w:t>
      </w:r>
      <w:r w:rsidR="00000F8B" w:rsidRPr="00125500">
        <w:t xml:space="preserve"> </w:t>
      </w:r>
      <w:r w:rsidRPr="00125500">
        <w:t>to arrange for training to cover the organisational specific content.</w:t>
      </w:r>
    </w:p>
    <w:p w14:paraId="431B26C2" w14:textId="32F18191" w:rsidR="000570EB" w:rsidRDefault="000570EB" w:rsidP="000570EB">
      <w:pPr>
        <w:spacing w:before="120" w:after="120"/>
      </w:pPr>
      <w:r w:rsidRPr="00125500">
        <w:t xml:space="preserve">A Recognition of </w:t>
      </w:r>
      <w:r w:rsidR="00500438">
        <w:t>Enterprise</w:t>
      </w:r>
      <w:r w:rsidRPr="00125500">
        <w:t xml:space="preserve"> </w:t>
      </w:r>
      <w:r w:rsidR="00500438">
        <w:t xml:space="preserve">Requirements </w:t>
      </w:r>
      <w:r w:rsidRPr="00125500">
        <w:t>(R</w:t>
      </w:r>
      <w:r w:rsidR="00500438">
        <w:t>ER</w:t>
      </w:r>
      <w:r w:rsidRPr="00125500">
        <w:t xml:space="preserve">) process </w:t>
      </w:r>
      <w:r w:rsidR="00500438">
        <w:t>is in place</w:t>
      </w:r>
      <w:r w:rsidRPr="00125500">
        <w:t xml:space="preserve"> for the suite of </w:t>
      </w:r>
      <w:r w:rsidR="00500438">
        <w:t xml:space="preserve">Safeworking </w:t>
      </w:r>
      <w:r w:rsidRPr="00125500">
        <w:t>Protection Officer roles</w:t>
      </w:r>
      <w:r w:rsidR="00500438">
        <w:t xml:space="preserve">. This process provides </w:t>
      </w:r>
      <w:r w:rsidRPr="00125500">
        <w:t xml:space="preserve">for the contractor </w:t>
      </w:r>
      <w:r w:rsidR="00500438">
        <w:t xml:space="preserve">having their existing qualifications analysed by Queensland Rail to determine additional training and assessment requirements. </w:t>
      </w:r>
      <w:r w:rsidRPr="00125500">
        <w:t xml:space="preserve">The process is contained within the Trackside Safety </w:t>
      </w:r>
      <w:r w:rsidR="00500438">
        <w:t>c</w:t>
      </w:r>
      <w:r w:rsidRPr="00125500">
        <w:t xml:space="preserve">ompetency </w:t>
      </w:r>
      <w:r w:rsidR="00500438">
        <w:t>m</w:t>
      </w:r>
      <w:r w:rsidRPr="00125500">
        <w:t>atrix.</w:t>
      </w:r>
      <w:r w:rsidR="00500438">
        <w:t xml:space="preserve"> To initiate this process, please email </w:t>
      </w:r>
      <w:hyperlink r:id="rId18" w:history="1">
        <w:r w:rsidR="00500438" w:rsidRPr="007A4DF3">
          <w:rPr>
            <w:rStyle w:val="Hyperlink"/>
          </w:rPr>
          <w:t>railsafetyworker@qr.com.au</w:t>
        </w:r>
      </w:hyperlink>
    </w:p>
    <w:p w14:paraId="76045B42" w14:textId="202DED09" w:rsidR="00802D08" w:rsidRDefault="00802D08">
      <w:r>
        <w:br w:type="page"/>
      </w:r>
    </w:p>
    <w:p w14:paraId="4A276B2A" w14:textId="77777777" w:rsidR="000570EB" w:rsidRPr="00272D2D" w:rsidRDefault="000570EB" w:rsidP="000570EB">
      <w:pPr>
        <w:pStyle w:val="Heading2"/>
      </w:pPr>
      <w:bookmarkStart w:id="14" w:name="_What_if_I"/>
      <w:bookmarkStart w:id="15" w:name="_Toc94020209"/>
      <w:bookmarkEnd w:id="14"/>
      <w:r w:rsidRPr="00272D2D">
        <w:lastRenderedPageBreak/>
        <w:t>Wh</w:t>
      </w:r>
      <w:r>
        <w:t>at</w:t>
      </w:r>
      <w:r w:rsidRPr="00272D2D">
        <w:t xml:space="preserve"> i</w:t>
      </w:r>
      <w:r>
        <w:t>f</w:t>
      </w:r>
      <w:r w:rsidRPr="00272D2D">
        <w:t xml:space="preserve"> </w:t>
      </w:r>
      <w:r>
        <w:t xml:space="preserve">I </w:t>
      </w:r>
      <w:r w:rsidRPr="00272D2D">
        <w:t>h</w:t>
      </w:r>
      <w:r>
        <w:t>a</w:t>
      </w:r>
      <w:r w:rsidRPr="00272D2D">
        <w:t>v</w:t>
      </w:r>
      <w:r>
        <w:t>e</w:t>
      </w:r>
      <w:r w:rsidRPr="00272D2D">
        <w:t xml:space="preserve"> wor</w:t>
      </w:r>
      <w:r>
        <w:t>kers</w:t>
      </w:r>
      <w:r w:rsidRPr="00272D2D">
        <w:t xml:space="preserve"> wh</w:t>
      </w:r>
      <w:r>
        <w:t>o</w:t>
      </w:r>
      <w:r w:rsidRPr="00272D2D">
        <w:t xml:space="preserve"> a</w:t>
      </w:r>
      <w:r>
        <w:t>re</w:t>
      </w:r>
      <w:r w:rsidRPr="00272D2D">
        <w:t xml:space="preserve"> </w:t>
      </w:r>
      <w:r>
        <w:t>s</w:t>
      </w:r>
      <w:r w:rsidRPr="00272D2D">
        <w:t>til</w:t>
      </w:r>
      <w:r>
        <w:t>l</w:t>
      </w:r>
      <w:r w:rsidRPr="00272D2D">
        <w:t xml:space="preserve"> wor</w:t>
      </w:r>
      <w:r>
        <w:t>k</w:t>
      </w:r>
      <w:r w:rsidRPr="00272D2D">
        <w:t>in</w:t>
      </w:r>
      <w:r>
        <w:t>g t</w:t>
      </w:r>
      <w:r w:rsidRPr="00272D2D">
        <w:t>owa</w:t>
      </w:r>
      <w:r>
        <w:t>r</w:t>
      </w:r>
      <w:r w:rsidRPr="00272D2D">
        <w:t>d</w:t>
      </w:r>
      <w:r>
        <w:t>s</w:t>
      </w:r>
      <w:r w:rsidRPr="00272D2D">
        <w:t xml:space="preserve"> th</w:t>
      </w:r>
      <w:r>
        <w:t>e</w:t>
      </w:r>
      <w:r w:rsidRPr="00272D2D">
        <w:t>i</w:t>
      </w:r>
      <w:r>
        <w:t>r c</w:t>
      </w:r>
      <w:r w:rsidRPr="00272D2D">
        <w:t>o</w:t>
      </w:r>
      <w:r>
        <w:t>m</w:t>
      </w:r>
      <w:r w:rsidRPr="00272D2D">
        <w:t>p</w:t>
      </w:r>
      <w:r>
        <w:t>ete</w:t>
      </w:r>
      <w:r w:rsidRPr="00272D2D">
        <w:t>n</w:t>
      </w:r>
      <w:r>
        <w:t>c</w:t>
      </w:r>
      <w:r w:rsidRPr="00272D2D">
        <w:t>ie</w:t>
      </w:r>
      <w:r>
        <w:t>s</w:t>
      </w:r>
      <w:r w:rsidRPr="00272D2D">
        <w:t xml:space="preserve"> o</w:t>
      </w:r>
      <w:r>
        <w:t xml:space="preserve">r </w:t>
      </w:r>
      <w:r w:rsidRPr="00272D2D">
        <w:t>wor</w:t>
      </w:r>
      <w:r>
        <w:t>k</w:t>
      </w:r>
      <w:r w:rsidRPr="00272D2D">
        <w:t>in</w:t>
      </w:r>
      <w:r>
        <w:t>g to</w:t>
      </w:r>
      <w:r w:rsidRPr="00272D2D">
        <w:t xml:space="preserve"> upgr</w:t>
      </w:r>
      <w:r>
        <w:t>a</w:t>
      </w:r>
      <w:r w:rsidRPr="00272D2D">
        <w:t>d</w:t>
      </w:r>
      <w:r>
        <w:t>e</w:t>
      </w:r>
      <w:r w:rsidRPr="00272D2D">
        <w:t xml:space="preserve"> </w:t>
      </w:r>
      <w:r>
        <w:t>c</w:t>
      </w:r>
      <w:r w:rsidRPr="00272D2D">
        <w:t>o</w:t>
      </w:r>
      <w:r>
        <w:t>m</w:t>
      </w:r>
      <w:r w:rsidRPr="00272D2D">
        <w:t>p</w:t>
      </w:r>
      <w:r>
        <w:t>ete</w:t>
      </w:r>
      <w:r w:rsidRPr="00272D2D">
        <w:t>n</w:t>
      </w:r>
      <w:r>
        <w:t>c</w:t>
      </w:r>
      <w:r w:rsidRPr="00272D2D">
        <w:t>ie</w:t>
      </w:r>
      <w:r>
        <w:t>s?</w:t>
      </w:r>
      <w:bookmarkEnd w:id="15"/>
    </w:p>
    <w:p w14:paraId="7202B987" w14:textId="28C11EFF" w:rsidR="000570EB" w:rsidRPr="00125500" w:rsidRDefault="000570EB" w:rsidP="000570EB">
      <w:pPr>
        <w:spacing w:before="120" w:after="120"/>
      </w:pPr>
      <w:r w:rsidRPr="00125500">
        <w:t>Any contractor performing work on behalf of Queensland Rail must hold all mandatory competencies for th</w:t>
      </w:r>
      <w:r w:rsidR="00500438">
        <w:t xml:space="preserve">e applicable </w:t>
      </w:r>
      <w:r w:rsidRPr="00125500">
        <w:t>role before performing any work. This is a legal requirement.</w:t>
      </w:r>
    </w:p>
    <w:p w14:paraId="6D9461DB" w14:textId="7BEB9D0C" w:rsidR="000570EB" w:rsidRPr="00125500" w:rsidRDefault="000570EB" w:rsidP="000570EB">
      <w:pPr>
        <w:spacing w:before="120" w:after="120"/>
      </w:pPr>
      <w:r w:rsidRPr="00125500">
        <w:t xml:space="preserve">Upgrading currently held competencies should be undertaken as soon as possible. You should check with your </w:t>
      </w:r>
      <w:r w:rsidR="00500438">
        <w:t>Registered Training Organisation (</w:t>
      </w:r>
      <w:r w:rsidRPr="00125500">
        <w:t>RTO</w:t>
      </w:r>
      <w:r w:rsidR="00500438">
        <w:t>)</w:t>
      </w:r>
      <w:r w:rsidRPr="00125500">
        <w:t xml:space="preserve"> </w:t>
      </w:r>
      <w:r w:rsidR="00500438">
        <w:t>if</w:t>
      </w:r>
      <w:r w:rsidRPr="00125500">
        <w:t xml:space="preserve"> current units of competency held are equivalent to the new unit or if further training is required.</w:t>
      </w:r>
    </w:p>
    <w:p w14:paraId="707B0B76" w14:textId="77777777" w:rsidR="000570EB" w:rsidRPr="00272D2D" w:rsidRDefault="000570EB" w:rsidP="000570EB">
      <w:pPr>
        <w:pStyle w:val="Heading2"/>
      </w:pPr>
      <w:bookmarkStart w:id="16" w:name="bookmark8"/>
      <w:bookmarkStart w:id="17" w:name="_Do_apprentices_and"/>
      <w:bookmarkStart w:id="18" w:name="_Toc94020210"/>
      <w:bookmarkEnd w:id="16"/>
      <w:bookmarkEnd w:id="17"/>
      <w:r w:rsidRPr="00272D2D">
        <w:t>D</w:t>
      </w:r>
      <w:r>
        <w:t>o a</w:t>
      </w:r>
      <w:r w:rsidRPr="00272D2D">
        <w:t>pp</w:t>
      </w:r>
      <w:r>
        <w:t>re</w:t>
      </w:r>
      <w:r w:rsidRPr="00272D2D">
        <w:t>n</w:t>
      </w:r>
      <w:r>
        <w:t>t</w:t>
      </w:r>
      <w:r w:rsidRPr="00272D2D">
        <w:t>i</w:t>
      </w:r>
      <w:r>
        <w:t>ces</w:t>
      </w:r>
      <w:r w:rsidRPr="00272D2D">
        <w:t xml:space="preserve"> </w:t>
      </w:r>
      <w:r>
        <w:t>a</w:t>
      </w:r>
      <w:r w:rsidRPr="00272D2D">
        <w:t>n</w:t>
      </w:r>
      <w:r>
        <w:t>d tr</w:t>
      </w:r>
      <w:r w:rsidRPr="00272D2D">
        <w:t>ain</w:t>
      </w:r>
      <w:r>
        <w:t>ees need</w:t>
      </w:r>
      <w:r w:rsidRPr="00272D2D">
        <w:t xml:space="preserve"> </w:t>
      </w:r>
      <w:r>
        <w:t>a</w:t>
      </w:r>
      <w:r w:rsidRPr="00272D2D">
        <w:t xml:space="preserve"> RI</w:t>
      </w:r>
      <w:r>
        <w:t>W c</w:t>
      </w:r>
      <w:r w:rsidRPr="00272D2D">
        <w:t>a</w:t>
      </w:r>
      <w:r>
        <w:t>r</w:t>
      </w:r>
      <w:r w:rsidRPr="00272D2D">
        <w:t>d</w:t>
      </w:r>
      <w:r>
        <w:t>?</w:t>
      </w:r>
      <w:bookmarkEnd w:id="18"/>
    </w:p>
    <w:p w14:paraId="5EBEC7BC" w14:textId="3D533A11" w:rsidR="000570EB" w:rsidRPr="00BE6D32" w:rsidRDefault="000570EB" w:rsidP="000570EB">
      <w:pPr>
        <w:spacing w:before="120" w:after="120"/>
      </w:pPr>
      <w:r w:rsidRPr="00BE6D32">
        <w:t xml:space="preserve">Apprentices and trainees working in the rail corridor will require a Rail Industry Worker card. They should obtain the </w:t>
      </w:r>
      <w:r w:rsidR="00500438" w:rsidRPr="00BE6D32">
        <w:t xml:space="preserve">minimum </w:t>
      </w:r>
      <w:r w:rsidR="008B19C1" w:rsidRPr="00BE6D32">
        <w:t>“</w:t>
      </w:r>
      <w:r w:rsidR="00500438" w:rsidRPr="00BE6D32">
        <w:rPr>
          <w:szCs w:val="20"/>
        </w:rPr>
        <w:t xml:space="preserve">QR Operator” and “National - Around the Track Personnel (Construction/Maintenance)” job </w:t>
      </w:r>
      <w:r w:rsidRPr="00BE6D32">
        <w:t>role</w:t>
      </w:r>
      <w:r w:rsidR="00500438" w:rsidRPr="00BE6D32">
        <w:t>s</w:t>
      </w:r>
      <w:r w:rsidRPr="00BE6D32">
        <w:t xml:space="preserve"> from the Trackside Safety </w:t>
      </w:r>
      <w:r w:rsidR="00500438" w:rsidRPr="00BE6D32">
        <w:t>c</w:t>
      </w:r>
      <w:r w:rsidRPr="00BE6D32">
        <w:t xml:space="preserve">ompetency </w:t>
      </w:r>
      <w:r w:rsidR="00500438" w:rsidRPr="00BE6D32">
        <w:t>m</w:t>
      </w:r>
      <w:r w:rsidRPr="00BE6D32">
        <w:t>atrix.</w:t>
      </w:r>
    </w:p>
    <w:p w14:paraId="478986C1" w14:textId="66671951" w:rsidR="000570EB" w:rsidRDefault="000570EB" w:rsidP="000570EB">
      <w:pPr>
        <w:spacing w:before="120" w:after="120"/>
      </w:pPr>
      <w:r w:rsidRPr="00125500">
        <w:t xml:space="preserve">Upon completion of their training, they can then </w:t>
      </w:r>
      <w:r w:rsidR="008B19C1">
        <w:t xml:space="preserve">(through their RIW system Employer Administrator), </w:t>
      </w:r>
      <w:r w:rsidRPr="00125500">
        <w:t>add the relevant role to their profile and upload records of their competencies.</w:t>
      </w:r>
    </w:p>
    <w:p w14:paraId="5684D0D4" w14:textId="56CB3552" w:rsidR="00821EE9" w:rsidRDefault="00821EE9" w:rsidP="00821EE9">
      <w:r w:rsidRPr="00EB28B7">
        <w:t>If your apprentices and trainees don’t work in the corridor, they will not require a RIW card until they complete their training</w:t>
      </w:r>
      <w:r>
        <w:t xml:space="preserve"> for the apprenticeship/traineeship</w:t>
      </w:r>
      <w:r w:rsidRPr="00EB28B7">
        <w:t>.</w:t>
      </w:r>
    </w:p>
    <w:p w14:paraId="02037B39" w14:textId="77777777" w:rsidR="000570EB" w:rsidRPr="00272D2D" w:rsidRDefault="000570EB" w:rsidP="000570EB">
      <w:pPr>
        <w:pStyle w:val="Heading2"/>
      </w:pPr>
      <w:bookmarkStart w:id="19" w:name="bookmark9"/>
      <w:bookmarkStart w:id="20" w:name="_If_I_have"/>
      <w:bookmarkStart w:id="21" w:name="_Toc94020211"/>
      <w:bookmarkEnd w:id="19"/>
      <w:bookmarkEnd w:id="20"/>
      <w:r w:rsidRPr="00272D2D">
        <w:t>I</w:t>
      </w:r>
      <w:r>
        <w:t>f</w:t>
      </w:r>
      <w:r w:rsidRPr="00272D2D">
        <w:t xml:space="preserve"> </w:t>
      </w:r>
      <w:r>
        <w:t>I</w:t>
      </w:r>
      <w:r w:rsidRPr="00272D2D">
        <w:t xml:space="preserve"> h</w:t>
      </w:r>
      <w:r>
        <w:t>a</w:t>
      </w:r>
      <w:r w:rsidRPr="00272D2D">
        <w:t>v</w:t>
      </w:r>
      <w:r>
        <w:t>e</w:t>
      </w:r>
      <w:r w:rsidRPr="00272D2D">
        <w:t xml:space="preserve"> ne</w:t>
      </w:r>
      <w:r>
        <w:t>w</w:t>
      </w:r>
      <w:r w:rsidRPr="00272D2D">
        <w:t xml:space="preserve"> </w:t>
      </w:r>
      <w:r>
        <w:t>c</w:t>
      </w:r>
      <w:r w:rsidRPr="00272D2D">
        <w:t>on</w:t>
      </w:r>
      <w:r>
        <w:t>t</w:t>
      </w:r>
      <w:r w:rsidRPr="00272D2D">
        <w:t>r</w:t>
      </w:r>
      <w:r>
        <w:t>act</w:t>
      </w:r>
      <w:r w:rsidRPr="00272D2D">
        <w:t>o</w:t>
      </w:r>
      <w:r>
        <w:t>rs</w:t>
      </w:r>
      <w:r w:rsidRPr="00272D2D">
        <w:t xml:space="preserve"> wo</w:t>
      </w:r>
      <w:r>
        <w:t>r</w:t>
      </w:r>
      <w:r w:rsidRPr="00272D2D">
        <w:t>kin</w:t>
      </w:r>
      <w:r>
        <w:t>g f</w:t>
      </w:r>
      <w:r w:rsidRPr="00272D2D">
        <w:t>o</w:t>
      </w:r>
      <w:r>
        <w:t>r m</w:t>
      </w:r>
      <w:r w:rsidRPr="00272D2D">
        <w:t>e</w:t>
      </w:r>
      <w:r>
        <w:t>,</w:t>
      </w:r>
      <w:r w:rsidRPr="00272D2D">
        <w:t xml:space="preserve"> d</w:t>
      </w:r>
      <w:r>
        <w:t>o t</w:t>
      </w:r>
      <w:r w:rsidRPr="00272D2D">
        <w:t>he</w:t>
      </w:r>
      <w:r>
        <w:t>y</w:t>
      </w:r>
      <w:r w:rsidRPr="00272D2D">
        <w:t xml:space="preserve"> n</w:t>
      </w:r>
      <w:r>
        <w:t>eed</w:t>
      </w:r>
      <w:r w:rsidRPr="00272D2D">
        <w:t xml:space="preserve"> </w:t>
      </w:r>
      <w:r>
        <w:t xml:space="preserve">to </w:t>
      </w:r>
      <w:r w:rsidRPr="00272D2D">
        <w:t>ob</w:t>
      </w:r>
      <w:r>
        <w:t>ta</w:t>
      </w:r>
      <w:r w:rsidRPr="00272D2D">
        <w:t>i</w:t>
      </w:r>
      <w:r>
        <w:t>n a</w:t>
      </w:r>
      <w:r w:rsidRPr="00272D2D">
        <w:t xml:space="preserve"> RI</w:t>
      </w:r>
      <w:r>
        <w:t>W</w:t>
      </w:r>
      <w:r w:rsidRPr="00272D2D">
        <w:t xml:space="preserve"> </w:t>
      </w:r>
      <w:r>
        <w:t>c</w:t>
      </w:r>
      <w:r w:rsidRPr="00272D2D">
        <w:t>a</w:t>
      </w:r>
      <w:r>
        <w:t>rd r</w:t>
      </w:r>
      <w:r w:rsidRPr="00272D2D">
        <w:t>igh</w:t>
      </w:r>
      <w:r>
        <w:t>t</w:t>
      </w:r>
      <w:r w:rsidRPr="00272D2D">
        <w:t xml:space="preserve"> away</w:t>
      </w:r>
      <w:r>
        <w:t>?</w:t>
      </w:r>
      <w:bookmarkEnd w:id="21"/>
    </w:p>
    <w:p w14:paraId="07B137FF" w14:textId="64BEA0F4" w:rsidR="000570EB" w:rsidRPr="00125500" w:rsidRDefault="000570EB" w:rsidP="000570EB">
      <w:pPr>
        <w:spacing w:before="120" w:after="120"/>
      </w:pPr>
      <w:r w:rsidRPr="00125500">
        <w:t>It is a requirement that contractors be able to provide proof of their competencies if requested by an authorised person (from either Queensland Rail or ONRSR).</w:t>
      </w:r>
      <w:r w:rsidR="00093A4B">
        <w:t xml:space="preserve"> </w:t>
      </w:r>
      <w:r w:rsidRPr="00125500">
        <w:t>Contractors within the scope of the RIW</w:t>
      </w:r>
      <w:r w:rsidR="00821EE9">
        <w:t xml:space="preserve"> </w:t>
      </w:r>
      <w:r w:rsidRPr="00125500">
        <w:t>P</w:t>
      </w:r>
      <w:r w:rsidR="00821EE9">
        <w:t>rogram</w:t>
      </w:r>
      <w:r w:rsidRPr="00125500">
        <w:t xml:space="preserve"> need to obtain a</w:t>
      </w:r>
      <w:r w:rsidR="00821EE9">
        <w:t>n</w:t>
      </w:r>
      <w:r w:rsidRPr="00125500">
        <w:t xml:space="preserve"> </w:t>
      </w:r>
      <w:r w:rsidR="00093A4B">
        <w:t xml:space="preserve">RIW </w:t>
      </w:r>
      <w:r w:rsidRPr="00125500">
        <w:t>card</w:t>
      </w:r>
      <w:r w:rsidR="00821EE9">
        <w:t>, with the applicable role/s obtained,</w:t>
      </w:r>
      <w:r w:rsidRPr="00125500">
        <w:t xml:space="preserve"> </w:t>
      </w:r>
      <w:r w:rsidR="00093A4B">
        <w:t>before</w:t>
      </w:r>
      <w:r w:rsidRPr="00125500">
        <w:t xml:space="preserve"> </w:t>
      </w:r>
      <w:r w:rsidR="00093A4B">
        <w:t>performing</w:t>
      </w:r>
      <w:r w:rsidRPr="00125500">
        <w:t xml:space="preserve"> work.</w:t>
      </w:r>
    </w:p>
    <w:p w14:paraId="05B5DF8C" w14:textId="77777777" w:rsidR="000570EB" w:rsidRPr="00DD5A60" w:rsidRDefault="000570EB" w:rsidP="000570EB">
      <w:pPr>
        <w:pStyle w:val="Heading2"/>
      </w:pPr>
      <w:bookmarkStart w:id="22" w:name="_Do_I_need_1"/>
      <w:bookmarkStart w:id="23" w:name="_I_require_more"/>
      <w:bookmarkStart w:id="24" w:name="_Toc94020212"/>
      <w:bookmarkEnd w:id="22"/>
      <w:bookmarkEnd w:id="23"/>
      <w:r>
        <w:t>I re</w:t>
      </w:r>
      <w:r w:rsidRPr="00DD5A60">
        <w:t>qui</w:t>
      </w:r>
      <w:r>
        <w:t>re</w:t>
      </w:r>
      <w:r w:rsidRPr="00DD5A60">
        <w:t xml:space="preserve"> </w:t>
      </w:r>
      <w:r>
        <w:t>m</w:t>
      </w:r>
      <w:r w:rsidRPr="00DD5A60">
        <w:t>o</w:t>
      </w:r>
      <w:r>
        <w:t>re</w:t>
      </w:r>
      <w:r w:rsidRPr="00DD5A60">
        <w:t xml:space="preserve"> info</w:t>
      </w:r>
      <w:r>
        <w:t>rmat</w:t>
      </w:r>
      <w:r w:rsidRPr="00DD5A60">
        <w:t>ion</w:t>
      </w:r>
      <w:r>
        <w:t>,</w:t>
      </w:r>
      <w:r w:rsidRPr="00DD5A60">
        <w:t xml:space="preserve"> wh</w:t>
      </w:r>
      <w:r>
        <w:t xml:space="preserve">o </w:t>
      </w:r>
      <w:r w:rsidRPr="00DD5A60">
        <w:t>ca</w:t>
      </w:r>
      <w:r>
        <w:t>n I c</w:t>
      </w:r>
      <w:r w:rsidRPr="00DD5A60">
        <w:t>on</w:t>
      </w:r>
      <w:r>
        <w:t>tact?</w:t>
      </w:r>
      <w:bookmarkEnd w:id="24"/>
    </w:p>
    <w:p w14:paraId="1A3F8EE8" w14:textId="77777777" w:rsidR="000570EB" w:rsidRPr="00125500" w:rsidRDefault="000570EB" w:rsidP="000570EB">
      <w:pPr>
        <w:spacing w:before="120" w:after="120"/>
      </w:pPr>
      <w:r w:rsidRPr="00125500">
        <w:t xml:space="preserve">If you have any questions regarding Queensland Rail’s participation in the Rail Industry Worker Program or competency requirements, email </w:t>
      </w:r>
      <w:hyperlink r:id="rId19" w:history="1">
        <w:r w:rsidRPr="005C2DEF">
          <w:rPr>
            <w:rStyle w:val="Hyperlink"/>
          </w:rPr>
          <w:t xml:space="preserve">RailSafetyWorker@qr.com.au </w:t>
        </w:r>
      </w:hyperlink>
      <w:r w:rsidRPr="00125500">
        <w:t>or visit the Contactors page on the Queensland Rail website.</w:t>
      </w:r>
    </w:p>
    <w:p w14:paraId="01F0F017" w14:textId="77777777" w:rsidR="000570EB" w:rsidRPr="00125500" w:rsidRDefault="000570EB" w:rsidP="000570EB">
      <w:pPr>
        <w:spacing w:before="120" w:after="120"/>
      </w:pPr>
      <w:r w:rsidRPr="00125500">
        <w:t xml:space="preserve">For general information about the Rail Industry Worker Program, including registering, applying and providing documentation, contact </w:t>
      </w:r>
      <w:hyperlink r:id="rId20" w:history="1">
        <w:r w:rsidRPr="00125500">
          <w:t>1300 101 682</w:t>
        </w:r>
      </w:hyperlink>
      <w:r w:rsidRPr="00125500">
        <w:t xml:space="preserve"> or visit</w:t>
      </w:r>
      <w:r>
        <w:t xml:space="preserve"> </w:t>
      </w:r>
      <w:hyperlink r:id="rId21" w:history="1">
        <w:r w:rsidRPr="005C2DEF">
          <w:rPr>
            <w:rStyle w:val="Hyperlink"/>
          </w:rPr>
          <w:t>https://www.riw.net.au/</w:t>
        </w:r>
      </w:hyperlink>
    </w:p>
    <w:p w14:paraId="2BD06C15" w14:textId="03CDDF1A" w:rsidR="00CD23EB" w:rsidRPr="000570EB" w:rsidRDefault="00CD23EB" w:rsidP="00CD23EB">
      <w:pPr>
        <w:spacing w:before="100" w:beforeAutospacing="1"/>
        <w:rPr>
          <w:color w:val="000000"/>
          <w:szCs w:val="20"/>
        </w:rPr>
      </w:pPr>
      <w:r>
        <w:rPr>
          <w:color w:val="000000"/>
          <w:szCs w:val="20"/>
        </w:rPr>
        <w:t>Queensland Rail’s “</w:t>
      </w:r>
      <w:r>
        <w:t xml:space="preserve">Business rules for management of Rail Industry Worker Contractors” also provides info on what’s required with how to obtain an RIW card and other relevant information from the same page </w:t>
      </w:r>
      <w:hyperlink r:id="rId22" w:history="1">
        <w:r w:rsidRPr="00CD23EB">
          <w:rPr>
            <w:rStyle w:val="Hyperlink"/>
          </w:rPr>
          <w:t>https://www.queenslandrail.com.au/forbusiness/contractors/Railworkers</w:t>
        </w:r>
      </w:hyperlink>
      <w:r>
        <w:t xml:space="preserve"> and under “Key documents”</w:t>
      </w:r>
    </w:p>
    <w:p w14:paraId="13375B27" w14:textId="77777777" w:rsidR="000570EB" w:rsidRPr="00125500" w:rsidRDefault="000570EB" w:rsidP="000570EB">
      <w:pPr>
        <w:spacing w:before="120" w:after="120"/>
      </w:pPr>
    </w:p>
    <w:p w14:paraId="4DB0B4DF" w14:textId="245F18F0" w:rsidR="000570EB" w:rsidRDefault="00A95201" w:rsidP="000570EB">
      <w:pPr>
        <w:spacing w:before="120" w:after="120"/>
      </w:pPr>
      <w:r w:rsidRPr="00DD5A60">
        <w:rPr>
          <w:sz w:val="20"/>
          <w:szCs w:val="20"/>
        </w:rPr>
        <w:t>F</w:t>
      </w:r>
      <w:r w:rsidRPr="00DD5A60">
        <w:rPr>
          <w:spacing w:val="-1"/>
          <w:sz w:val="20"/>
          <w:szCs w:val="20"/>
        </w:rPr>
        <w:t>o</w:t>
      </w:r>
      <w:r w:rsidRPr="00DD5A60">
        <w:rPr>
          <w:sz w:val="20"/>
          <w:szCs w:val="20"/>
        </w:rPr>
        <w:t>r</w:t>
      </w:r>
      <w:r w:rsidRPr="00DD5A60">
        <w:rPr>
          <w:spacing w:val="2"/>
          <w:sz w:val="20"/>
          <w:szCs w:val="20"/>
        </w:rPr>
        <w:t xml:space="preserve"> </w:t>
      </w:r>
      <w:r w:rsidRPr="00DD5A60">
        <w:rPr>
          <w:spacing w:val="-2"/>
          <w:sz w:val="20"/>
          <w:szCs w:val="20"/>
        </w:rPr>
        <w:t>R</w:t>
      </w:r>
      <w:r w:rsidRPr="00DD5A60">
        <w:rPr>
          <w:sz w:val="20"/>
          <w:szCs w:val="20"/>
        </w:rPr>
        <w:t>a</w:t>
      </w:r>
      <w:r w:rsidRPr="00DD5A60">
        <w:rPr>
          <w:spacing w:val="-2"/>
          <w:sz w:val="20"/>
          <w:szCs w:val="20"/>
        </w:rPr>
        <w:t>i</w:t>
      </w:r>
      <w:r w:rsidRPr="00DD5A60">
        <w:rPr>
          <w:sz w:val="20"/>
          <w:szCs w:val="20"/>
        </w:rPr>
        <w:t xml:space="preserve">l </w:t>
      </w:r>
      <w:r w:rsidR="009E34E2">
        <w:rPr>
          <w:spacing w:val="1"/>
          <w:sz w:val="20"/>
          <w:szCs w:val="20"/>
        </w:rPr>
        <w:t>Safety</w:t>
      </w:r>
      <w:r w:rsidR="009E34E2" w:rsidRPr="00DD5A60">
        <w:rPr>
          <w:spacing w:val="-9"/>
          <w:sz w:val="20"/>
          <w:szCs w:val="20"/>
        </w:rPr>
        <w:t xml:space="preserve"> </w:t>
      </w:r>
      <w:r w:rsidRPr="00DD5A60">
        <w:rPr>
          <w:spacing w:val="7"/>
          <w:sz w:val="20"/>
          <w:szCs w:val="20"/>
        </w:rPr>
        <w:t>W</w:t>
      </w:r>
      <w:r w:rsidRPr="00DD5A60">
        <w:rPr>
          <w:spacing w:val="-3"/>
          <w:sz w:val="20"/>
          <w:szCs w:val="20"/>
        </w:rPr>
        <w:t>o</w:t>
      </w:r>
      <w:r w:rsidRPr="00DD5A60">
        <w:rPr>
          <w:spacing w:val="-2"/>
          <w:sz w:val="20"/>
          <w:szCs w:val="20"/>
        </w:rPr>
        <w:t>r</w:t>
      </w:r>
      <w:r w:rsidRPr="00DD5A60">
        <w:rPr>
          <w:spacing w:val="2"/>
          <w:sz w:val="20"/>
          <w:szCs w:val="20"/>
        </w:rPr>
        <w:t>k</w:t>
      </w:r>
      <w:r w:rsidRPr="00DD5A60">
        <w:rPr>
          <w:spacing w:val="-3"/>
          <w:sz w:val="20"/>
          <w:szCs w:val="20"/>
        </w:rPr>
        <w:t>e</w:t>
      </w:r>
      <w:r w:rsidRPr="00DD5A60">
        <w:rPr>
          <w:sz w:val="20"/>
          <w:szCs w:val="20"/>
        </w:rPr>
        <w:t>r</w:t>
      </w:r>
      <w:r w:rsidRPr="00DD5A60">
        <w:rPr>
          <w:spacing w:val="-1"/>
          <w:sz w:val="20"/>
          <w:szCs w:val="20"/>
        </w:rPr>
        <w:t xml:space="preserve"> P</w:t>
      </w:r>
      <w:r w:rsidRPr="00DD5A60">
        <w:rPr>
          <w:sz w:val="20"/>
          <w:szCs w:val="20"/>
        </w:rPr>
        <w:t>ro</w:t>
      </w:r>
      <w:r w:rsidRPr="00DD5A60">
        <w:rPr>
          <w:spacing w:val="-1"/>
          <w:sz w:val="20"/>
          <w:szCs w:val="20"/>
        </w:rPr>
        <w:t>g</w:t>
      </w:r>
      <w:r w:rsidRPr="00DD5A60">
        <w:rPr>
          <w:sz w:val="20"/>
          <w:szCs w:val="20"/>
        </w:rPr>
        <w:t>ram</w:t>
      </w:r>
      <w:r w:rsidRPr="00DD5A60">
        <w:rPr>
          <w:spacing w:val="-1"/>
          <w:sz w:val="20"/>
          <w:szCs w:val="20"/>
        </w:rPr>
        <w:t xml:space="preserve"> </w:t>
      </w:r>
      <w:r w:rsidRPr="00DD5A60">
        <w:rPr>
          <w:sz w:val="20"/>
          <w:szCs w:val="20"/>
        </w:rPr>
        <w:t>e</w:t>
      </w:r>
      <w:r w:rsidRPr="00DD5A60">
        <w:rPr>
          <w:spacing w:val="-4"/>
          <w:sz w:val="20"/>
          <w:szCs w:val="20"/>
        </w:rPr>
        <w:t>n</w:t>
      </w:r>
      <w:r w:rsidRPr="00DD5A60">
        <w:rPr>
          <w:spacing w:val="1"/>
          <w:sz w:val="20"/>
          <w:szCs w:val="20"/>
        </w:rPr>
        <w:t>q</w:t>
      </w:r>
      <w:r w:rsidRPr="00DD5A60">
        <w:rPr>
          <w:sz w:val="20"/>
          <w:szCs w:val="20"/>
        </w:rPr>
        <w:t>u</w:t>
      </w:r>
      <w:r w:rsidRPr="00DD5A60">
        <w:rPr>
          <w:spacing w:val="-2"/>
          <w:sz w:val="20"/>
          <w:szCs w:val="20"/>
        </w:rPr>
        <w:t>i</w:t>
      </w:r>
      <w:r w:rsidRPr="00DD5A60">
        <w:rPr>
          <w:sz w:val="20"/>
          <w:szCs w:val="20"/>
        </w:rPr>
        <w:t>res</w:t>
      </w:r>
      <w:r w:rsidRPr="00DD5A60">
        <w:rPr>
          <w:spacing w:val="-2"/>
          <w:sz w:val="20"/>
          <w:szCs w:val="20"/>
        </w:rPr>
        <w:t xml:space="preserve"> </w:t>
      </w:r>
      <w:r w:rsidRPr="00DD5A60">
        <w:rPr>
          <w:sz w:val="20"/>
          <w:szCs w:val="20"/>
        </w:rPr>
        <w:t>re</w:t>
      </w:r>
      <w:r w:rsidRPr="00DD5A60">
        <w:rPr>
          <w:spacing w:val="-2"/>
          <w:sz w:val="20"/>
          <w:szCs w:val="20"/>
        </w:rPr>
        <w:t>l</w:t>
      </w:r>
      <w:r w:rsidRPr="00DD5A60">
        <w:rPr>
          <w:spacing w:val="-3"/>
          <w:sz w:val="20"/>
          <w:szCs w:val="20"/>
        </w:rPr>
        <w:t>a</w:t>
      </w:r>
      <w:r w:rsidRPr="00DD5A60">
        <w:rPr>
          <w:spacing w:val="1"/>
          <w:sz w:val="20"/>
          <w:szCs w:val="20"/>
        </w:rPr>
        <w:t>t</w:t>
      </w:r>
      <w:r w:rsidRPr="00DD5A60">
        <w:rPr>
          <w:spacing w:val="-3"/>
          <w:sz w:val="20"/>
          <w:szCs w:val="20"/>
        </w:rPr>
        <w:t>e</w:t>
      </w:r>
      <w:r w:rsidRPr="00DD5A60">
        <w:rPr>
          <w:sz w:val="20"/>
          <w:szCs w:val="20"/>
        </w:rPr>
        <w:t xml:space="preserve">d </w:t>
      </w:r>
      <w:r w:rsidRPr="00DD5A60">
        <w:rPr>
          <w:spacing w:val="1"/>
          <w:sz w:val="20"/>
          <w:szCs w:val="20"/>
        </w:rPr>
        <w:t>t</w:t>
      </w:r>
      <w:r w:rsidRPr="00DD5A60">
        <w:rPr>
          <w:sz w:val="20"/>
          <w:szCs w:val="20"/>
        </w:rPr>
        <w:t>o</w:t>
      </w:r>
      <w:r w:rsidRPr="00DD5A60">
        <w:rPr>
          <w:spacing w:val="-2"/>
          <w:sz w:val="20"/>
          <w:szCs w:val="20"/>
        </w:rPr>
        <w:t xml:space="preserve"> </w:t>
      </w:r>
      <w:r w:rsidRPr="00DD5A60">
        <w:rPr>
          <w:spacing w:val="-1"/>
          <w:sz w:val="20"/>
          <w:szCs w:val="20"/>
        </w:rPr>
        <w:t>A</w:t>
      </w:r>
      <w:r w:rsidRPr="00DD5A60">
        <w:rPr>
          <w:sz w:val="20"/>
          <w:szCs w:val="20"/>
        </w:rPr>
        <w:t>uri</w:t>
      </w:r>
      <w:r w:rsidRPr="00DD5A60">
        <w:rPr>
          <w:spacing w:val="-3"/>
          <w:sz w:val="20"/>
          <w:szCs w:val="20"/>
        </w:rPr>
        <w:t>z</w:t>
      </w:r>
      <w:r w:rsidRPr="00DD5A60">
        <w:rPr>
          <w:sz w:val="20"/>
          <w:szCs w:val="20"/>
        </w:rPr>
        <w:t>o</w:t>
      </w:r>
      <w:r w:rsidRPr="00DD5A60">
        <w:rPr>
          <w:spacing w:val="-1"/>
          <w:sz w:val="20"/>
          <w:szCs w:val="20"/>
        </w:rPr>
        <w:t>n</w:t>
      </w:r>
      <w:r w:rsidRPr="00DD5A60">
        <w:rPr>
          <w:sz w:val="20"/>
          <w:szCs w:val="20"/>
        </w:rPr>
        <w:t>,</w:t>
      </w:r>
      <w:r w:rsidRPr="00DD5A60">
        <w:rPr>
          <w:spacing w:val="6"/>
          <w:sz w:val="20"/>
          <w:szCs w:val="20"/>
        </w:rPr>
        <w:t xml:space="preserve"> </w:t>
      </w:r>
      <w:r w:rsidR="0050635F">
        <w:rPr>
          <w:spacing w:val="6"/>
          <w:sz w:val="20"/>
          <w:szCs w:val="20"/>
        </w:rPr>
        <w:t xml:space="preserve">please </w:t>
      </w:r>
      <w:r w:rsidRPr="00DD5A60">
        <w:rPr>
          <w:sz w:val="20"/>
          <w:szCs w:val="20"/>
        </w:rPr>
        <w:t>e</w:t>
      </w:r>
      <w:r w:rsidRPr="00DD5A60">
        <w:rPr>
          <w:spacing w:val="-2"/>
          <w:sz w:val="20"/>
          <w:szCs w:val="20"/>
        </w:rPr>
        <w:t>m</w:t>
      </w:r>
      <w:r w:rsidRPr="00DD5A60">
        <w:rPr>
          <w:sz w:val="20"/>
          <w:szCs w:val="20"/>
        </w:rPr>
        <w:t>a</w:t>
      </w:r>
      <w:r w:rsidRPr="00DD5A60">
        <w:rPr>
          <w:spacing w:val="-2"/>
          <w:sz w:val="20"/>
          <w:szCs w:val="20"/>
        </w:rPr>
        <w:t>i</w:t>
      </w:r>
      <w:r w:rsidRPr="00DD5A60">
        <w:rPr>
          <w:sz w:val="20"/>
          <w:szCs w:val="20"/>
        </w:rPr>
        <w:t>l</w:t>
      </w:r>
      <w:r>
        <w:rPr>
          <w:sz w:val="20"/>
          <w:szCs w:val="20"/>
        </w:rPr>
        <w:t xml:space="preserve"> </w:t>
      </w:r>
      <w:hyperlink r:id="rId23" w:history="1">
        <w:r>
          <w:rPr>
            <w:rStyle w:val="Hyperlink"/>
          </w:rPr>
          <w:t>RailIndustryWorker@aurizon.com.au</w:t>
        </w:r>
      </w:hyperlink>
    </w:p>
    <w:p w14:paraId="44A67599" w14:textId="40FA4D71" w:rsidR="00093A4B" w:rsidRDefault="00093A4B">
      <w:r>
        <w:br w:type="page"/>
      </w:r>
    </w:p>
    <w:p w14:paraId="4D17AD61" w14:textId="7BCF08B4" w:rsidR="00093A4B" w:rsidRDefault="00093A4B" w:rsidP="00093A4B">
      <w:pPr>
        <w:pStyle w:val="Heading2"/>
      </w:pPr>
      <w:bookmarkStart w:id="25" w:name="_Toc94020213"/>
      <w:r>
        <w:lastRenderedPageBreak/>
        <w:t xml:space="preserve">Appendix-1 (Checklist) </w:t>
      </w:r>
      <w:r w:rsidR="009E34E2">
        <w:t>A</w:t>
      </w:r>
      <w:r w:rsidR="00AA2227">
        <w:t>m I a Rail Safety Worker</w:t>
      </w:r>
      <w:r w:rsidRPr="00D616E5">
        <w:t>?</w:t>
      </w:r>
      <w:bookmarkEnd w:id="25"/>
    </w:p>
    <w:p w14:paraId="7F654097" w14:textId="3F723C1F" w:rsidR="00093A4B" w:rsidRPr="00441D3E" w:rsidRDefault="00BE6D32" w:rsidP="00093A4B">
      <w:pPr>
        <w:pStyle w:val="QldRail-BodyText1"/>
        <w:spacing w:before="120" w:after="0" w:line="240" w:lineRule="auto"/>
        <w:ind w:left="284"/>
        <w:rPr>
          <w:rFonts w:ascii="Atkinson Hyperlegible" w:hAnsi="Atkinson Hyperlegible" w:cs="Times New Roman"/>
          <w:color w:val="auto"/>
          <w:sz w:val="22"/>
          <w:szCs w:val="32"/>
        </w:rPr>
      </w:pPr>
      <w:r>
        <w:rPr>
          <w:rFonts w:ascii="Atkinson Hyperlegible" w:hAnsi="Atkinson Hyperlegible" w:cs="Times New Roman"/>
          <w:color w:val="auto"/>
          <w:sz w:val="22"/>
          <w:szCs w:val="32"/>
        </w:rPr>
        <w:t>I</w:t>
      </w:r>
      <w:r w:rsidR="00093A4B" w:rsidRPr="00441D3E">
        <w:rPr>
          <w:rFonts w:ascii="Atkinson Hyperlegible" w:hAnsi="Atkinson Hyperlegible" w:cs="Times New Roman"/>
          <w:color w:val="auto"/>
          <w:sz w:val="22"/>
          <w:szCs w:val="32"/>
        </w:rPr>
        <w:t xml:space="preserve">f </w:t>
      </w:r>
      <w:r>
        <w:rPr>
          <w:rFonts w:ascii="Atkinson Hyperlegible" w:hAnsi="Atkinson Hyperlegible" w:cs="Times New Roman"/>
          <w:color w:val="auto"/>
          <w:sz w:val="22"/>
          <w:szCs w:val="32"/>
        </w:rPr>
        <w:t xml:space="preserve">you </w:t>
      </w:r>
      <w:r w:rsidR="00093A4B">
        <w:rPr>
          <w:rFonts w:ascii="Atkinson Hyperlegible" w:hAnsi="Atkinson Hyperlegible" w:cs="Times New Roman"/>
          <w:color w:val="auto"/>
          <w:sz w:val="22"/>
          <w:szCs w:val="32"/>
        </w:rPr>
        <w:t xml:space="preserve">answer “yes” to </w:t>
      </w:r>
      <w:r w:rsidR="00093A4B" w:rsidRPr="00441D3E">
        <w:rPr>
          <w:rFonts w:ascii="Atkinson Hyperlegible" w:hAnsi="Atkinson Hyperlegible" w:cs="Times New Roman"/>
          <w:color w:val="auto"/>
          <w:sz w:val="22"/>
          <w:szCs w:val="32"/>
        </w:rPr>
        <w:t xml:space="preserve">any work </w:t>
      </w:r>
      <w:r>
        <w:rPr>
          <w:rFonts w:ascii="Atkinson Hyperlegible" w:hAnsi="Atkinson Hyperlegible" w:cs="Times New Roman"/>
          <w:color w:val="auto"/>
          <w:sz w:val="22"/>
          <w:szCs w:val="32"/>
        </w:rPr>
        <w:t>(</w:t>
      </w:r>
      <w:r w:rsidR="00093A4B" w:rsidRPr="00441D3E">
        <w:rPr>
          <w:rFonts w:ascii="Atkinson Hyperlegible" w:hAnsi="Atkinson Hyperlegible" w:cs="Times New Roman"/>
          <w:color w:val="auto"/>
          <w:sz w:val="22"/>
          <w:szCs w:val="32"/>
        </w:rPr>
        <w:t>defined under section 8 of the Rail Safety National Law</w:t>
      </w:r>
      <w:r>
        <w:rPr>
          <w:rFonts w:ascii="Atkinson Hyperlegible" w:hAnsi="Atkinson Hyperlegible" w:cs="Times New Roman"/>
          <w:color w:val="auto"/>
          <w:sz w:val="22"/>
          <w:szCs w:val="32"/>
        </w:rPr>
        <w:t>),</w:t>
      </w:r>
      <w:r w:rsidR="00093A4B" w:rsidRPr="00441D3E">
        <w:rPr>
          <w:rFonts w:ascii="Atkinson Hyperlegible" w:hAnsi="Atkinson Hyperlegible" w:cs="Times New Roman"/>
          <w:color w:val="auto"/>
          <w:sz w:val="22"/>
          <w:szCs w:val="32"/>
        </w:rPr>
        <w:t xml:space="preserve"> as rail safety work </w:t>
      </w:r>
      <w:r w:rsidR="00093A4B">
        <w:rPr>
          <w:rFonts w:ascii="Atkinson Hyperlegible" w:hAnsi="Atkinson Hyperlegible" w:cs="Times New Roman"/>
          <w:color w:val="auto"/>
          <w:sz w:val="22"/>
          <w:szCs w:val="32"/>
        </w:rPr>
        <w:t>as follows</w:t>
      </w:r>
      <w:r>
        <w:rPr>
          <w:rFonts w:ascii="Atkinson Hyperlegible" w:hAnsi="Atkinson Hyperlegible" w:cs="Times New Roman"/>
          <w:color w:val="auto"/>
          <w:sz w:val="22"/>
          <w:szCs w:val="32"/>
        </w:rPr>
        <w:t>, you’re considered to be a rail safety worker and will require a RIW card</w:t>
      </w:r>
      <w:r w:rsidR="00093A4B">
        <w:rPr>
          <w:rFonts w:ascii="Atkinson Hyperlegible" w:hAnsi="Atkinson Hyperlegible" w:cs="Times New Roman"/>
          <w:color w:val="auto"/>
          <w:sz w:val="22"/>
          <w:szCs w:val="32"/>
        </w:rPr>
        <w:t>:</w:t>
      </w:r>
    </w:p>
    <w:p w14:paraId="6A6BD3B8"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Is the person responsible for driving or dispatching rolling stock?</w:t>
      </w:r>
    </w:p>
    <w:p w14:paraId="45A62537"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Does the person carry out any activity which is capable of controlling or affecting the movement of rolling stock?</w:t>
      </w:r>
    </w:p>
    <w:p w14:paraId="11EE93FD"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Does the person carry out any signalling operations?</w:t>
      </w:r>
    </w:p>
    <w:p w14:paraId="08AFFEB2"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Is the person responsible for receiving or relaying communications or any other activity which is capable of controlling or affecting the movement of rolling stock? </w:t>
      </w:r>
    </w:p>
    <w:p w14:paraId="62CAA577"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Is the person responsible for coupling or uncoupling rolling stock? </w:t>
      </w:r>
    </w:p>
    <w:p w14:paraId="133AA5EB"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Is the person responsible for constructing, maintaining, repairing, or modifying rolling stock or rail infrastructure that may have an impact upon (or is associated with) the safety of operations? </w:t>
      </w:r>
    </w:p>
    <w:p w14:paraId="4BFBDA20"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Is the person responsible for monitoring rolling stock or rail infrastructure that may have an impact upon (or is associated with) the safety of operations? </w:t>
      </w:r>
    </w:p>
    <w:p w14:paraId="17EBC87B"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Is the person responsible for inspecting or testing rolling stock or rail infrastructure that may have an impact upon (or is associated with) the safety of operations? </w:t>
      </w:r>
    </w:p>
    <w:p w14:paraId="4B76DBC4"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Is the person responsible for checking that rolling stock or rail infrastructure is working properly before being used? </w:t>
      </w:r>
    </w:p>
    <w:p w14:paraId="29D9DA2D"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Does the person install components of rolling stock? </w:t>
      </w:r>
    </w:p>
    <w:p w14:paraId="2593C05F"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Does the person perform work on or about rail infrastructure or associated works or equipment that places, or may place, the person performing the work at risk of exposure to moving rolling stock? </w:t>
      </w:r>
    </w:p>
    <w:p w14:paraId="3047D60D"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Does the person install or maintain a telecommunications system relating to rail infrastructure or used in connection with rail infrastructure that may have an impact upon (or is associated with) the safety of operations? </w:t>
      </w:r>
    </w:p>
    <w:p w14:paraId="4EEB8CE2"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Does the person install or maintain the electricity supply for rail infrastructure, any rolling stock using rail infrastructure or a telecommunications system that may have an impact upon (or is associated with) the safety of operations? </w:t>
      </w:r>
    </w:p>
    <w:p w14:paraId="3D88A3FA"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Does the person carry out any work involving certification of the safety of rail infrastructure or rolling stock or any part or component of rail infrastructure or rolling stock?</w:t>
      </w:r>
    </w:p>
    <w:p w14:paraId="3E077A8C"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Does the person carry out any work involving the decommissioning of rail infrastructure or rolling stock or any part or component of rail infrastructure or rolling stock? </w:t>
      </w:r>
    </w:p>
    <w:p w14:paraId="3FF526B3" w14:textId="77777777" w:rsidR="00093A4B" w:rsidRPr="00BD48A6"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 xml:space="preserve">Does the person carry out any work on the development, management or monitoring of safe working systems for railways? </w:t>
      </w:r>
    </w:p>
    <w:p w14:paraId="3ADA72B3" w14:textId="77777777" w:rsidR="00093A4B" w:rsidRDefault="00093A4B" w:rsidP="00093A4B">
      <w:pPr>
        <w:pStyle w:val="QldRail-BodyText1"/>
        <w:numPr>
          <w:ilvl w:val="0"/>
          <w:numId w:val="28"/>
        </w:numPr>
        <w:spacing w:before="120" w:after="0" w:line="240" w:lineRule="auto"/>
        <w:ind w:left="1276" w:hanging="567"/>
        <w:rPr>
          <w:rFonts w:ascii="Atkinson Hyperlegible" w:hAnsi="Atkinson Hyperlegible" w:cs="Times New Roman"/>
          <w:color w:val="auto"/>
          <w:sz w:val="22"/>
          <w:szCs w:val="32"/>
        </w:rPr>
      </w:pPr>
      <w:r w:rsidRPr="00BD48A6">
        <w:rPr>
          <w:rFonts w:ascii="Atkinson Hyperlegible" w:hAnsi="Atkinson Hyperlegible" w:cs="Times New Roman"/>
          <w:color w:val="auto"/>
          <w:sz w:val="22"/>
          <w:szCs w:val="32"/>
        </w:rPr>
        <w:t>Does the person carry out any work involving the management or monitoring of passenger safety on, in or at any railway?</w:t>
      </w:r>
    </w:p>
    <w:p w14:paraId="41A2034C" w14:textId="77777777" w:rsidR="00093A4B" w:rsidRDefault="00093A4B" w:rsidP="000570EB">
      <w:pPr>
        <w:spacing w:before="120" w:after="120"/>
      </w:pPr>
    </w:p>
    <w:sectPr w:rsidR="00093A4B" w:rsidSect="00F353BE">
      <w:headerReference w:type="default" r:id="rId24"/>
      <w:footerReference w:type="even" r:id="rId25"/>
      <w:footerReference w:type="default" r:id="rId26"/>
      <w:headerReference w:type="first" r:id="rId27"/>
      <w:footerReference w:type="first" r:id="rId28"/>
      <w:pgSz w:w="11906" w:h="16838"/>
      <w:pgMar w:top="851" w:right="851" w:bottom="851" w:left="851" w:header="0"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BDD4" w14:textId="77777777" w:rsidR="00217E4E" w:rsidRDefault="00217E4E" w:rsidP="00277BC4">
      <w:r>
        <w:separator/>
      </w:r>
    </w:p>
    <w:p w14:paraId="6C205078" w14:textId="77777777" w:rsidR="00217E4E" w:rsidRDefault="00217E4E"/>
  </w:endnote>
  <w:endnote w:type="continuationSeparator" w:id="0">
    <w:p w14:paraId="7D403852" w14:textId="77777777" w:rsidR="00217E4E" w:rsidRDefault="00217E4E" w:rsidP="00277BC4">
      <w:r>
        <w:continuationSeparator/>
      </w:r>
    </w:p>
    <w:p w14:paraId="23BDA211" w14:textId="77777777" w:rsidR="00217E4E" w:rsidRDefault="00217E4E"/>
  </w:endnote>
  <w:endnote w:type="continuationNotice" w:id="1">
    <w:p w14:paraId="2719AD32" w14:textId="77777777" w:rsidR="00217E4E" w:rsidRDefault="00217E4E" w:rsidP="00277BC4"/>
    <w:p w14:paraId="1F1625C4" w14:textId="77777777" w:rsidR="00217E4E" w:rsidRDefault="0021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Reference Specialty">
    <w:panose1 w:val="050005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altName w:val="﷽﷽﷽﷽﷽﷽﷽﷽"/>
    <w:panose1 w:val="00000000000000000000"/>
    <w:charset w:val="00"/>
    <w:family w:val="modern"/>
    <w:notTrueType/>
    <w:pitch w:val="variable"/>
    <w:sig w:usb0="0000002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141269"/>
      <w:docPartObj>
        <w:docPartGallery w:val="Page Numbers (Bottom of Page)"/>
        <w:docPartUnique/>
      </w:docPartObj>
    </w:sdtPr>
    <w:sdtEndPr>
      <w:rPr>
        <w:rStyle w:val="PageNumber"/>
      </w:rPr>
    </w:sdtEndPr>
    <w:sdtContent>
      <w:p w14:paraId="7F5C5012" w14:textId="77777777" w:rsidR="005D59D4" w:rsidRDefault="005D59D4" w:rsidP="00277BC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78C6F1" w14:textId="77777777" w:rsidR="005D59D4" w:rsidRDefault="005D59D4" w:rsidP="00277BC4">
    <w:pPr>
      <w:pStyle w:val="Footer"/>
    </w:pPr>
  </w:p>
  <w:p w14:paraId="1B74BD88" w14:textId="77777777" w:rsidR="003A79E2" w:rsidRDefault="003A79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109856"/>
      <w:docPartObj>
        <w:docPartGallery w:val="Page Numbers (Bottom of Page)"/>
        <w:docPartUnique/>
      </w:docPartObj>
    </w:sdtPr>
    <w:sdtEndPr>
      <w:rPr>
        <w:rStyle w:val="PageNumber"/>
      </w:rPr>
    </w:sdtEndPr>
    <w:sdtContent>
      <w:p w14:paraId="213F6E8F" w14:textId="77777777" w:rsidR="004C0370" w:rsidRDefault="00326C49" w:rsidP="00277BC4">
        <w:pPr>
          <w:pStyle w:val="Footer"/>
          <w:rPr>
            <w:rStyle w:val="PageNumber"/>
          </w:rPr>
        </w:pPr>
        <w:r>
          <w:rPr>
            <w:noProof/>
          </w:rPr>
          <w:drawing>
            <wp:anchor distT="0" distB="0" distL="114300" distR="114300" simplePos="0" relativeHeight="251658241" behindDoc="0" locked="0" layoutInCell="1" allowOverlap="1" wp14:anchorId="052B7848" wp14:editId="6FB20C90">
              <wp:simplePos x="0" y="0"/>
              <wp:positionH relativeFrom="column">
                <wp:posOffset>5191125</wp:posOffset>
              </wp:positionH>
              <wp:positionV relativeFrom="page">
                <wp:posOffset>10217150</wp:posOffset>
              </wp:positionV>
              <wp:extent cx="1487170" cy="17335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7170" cy="173355"/>
                      </a:xfrm>
                      <a:prstGeom prst="rect">
                        <a:avLst/>
                      </a:prstGeom>
                    </pic:spPr>
                  </pic:pic>
                </a:graphicData>
              </a:graphic>
              <wp14:sizeRelH relativeFrom="page">
                <wp14:pctWidth>0</wp14:pctWidth>
              </wp14:sizeRelH>
              <wp14:sizeRelV relativeFrom="page">
                <wp14:pctHeight>0</wp14:pctHeight>
              </wp14:sizeRelV>
            </wp:anchor>
          </w:drawing>
        </w:r>
        <w:r w:rsidR="004C0370">
          <w:rPr>
            <w:rStyle w:val="PageNumber"/>
          </w:rPr>
          <w:t xml:space="preserve">Page </w:t>
        </w:r>
        <w:r w:rsidR="004C0370">
          <w:rPr>
            <w:rStyle w:val="PageNumber"/>
          </w:rPr>
          <w:fldChar w:fldCharType="begin"/>
        </w:r>
        <w:r w:rsidR="004C0370">
          <w:rPr>
            <w:rStyle w:val="PageNumber"/>
          </w:rPr>
          <w:instrText xml:space="preserve"> PAGE </w:instrText>
        </w:r>
        <w:r w:rsidR="004C0370">
          <w:rPr>
            <w:rStyle w:val="PageNumber"/>
          </w:rPr>
          <w:fldChar w:fldCharType="separate"/>
        </w:r>
        <w:r w:rsidR="004C0370">
          <w:rPr>
            <w:rStyle w:val="PageNumber"/>
            <w:noProof/>
          </w:rPr>
          <w:t>1</w:t>
        </w:r>
        <w:r w:rsidR="004C0370">
          <w:rPr>
            <w:rStyle w:val="PageNumber"/>
          </w:rPr>
          <w:fldChar w:fldCharType="end"/>
        </w:r>
      </w:p>
    </w:sdtContent>
  </w:sdt>
  <w:p w14:paraId="0B4F4109" w14:textId="77777777" w:rsidR="00326C49" w:rsidRDefault="00326C49" w:rsidP="00326C49">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6162514"/>
      <w:docPartObj>
        <w:docPartGallery w:val="Page Numbers (Bottom of Page)"/>
        <w:docPartUnique/>
      </w:docPartObj>
    </w:sdtPr>
    <w:sdtEndPr>
      <w:rPr>
        <w:rStyle w:val="PageNumber"/>
      </w:rPr>
    </w:sdtEndPr>
    <w:sdtContent>
      <w:p w14:paraId="0ED4BBBE" w14:textId="77777777" w:rsidR="00F353BE" w:rsidRDefault="00F353BE" w:rsidP="00F353BE">
        <w:pPr>
          <w:pStyle w:val="Footer"/>
          <w:rPr>
            <w:rStyle w:val="PageNumber"/>
          </w:rPr>
        </w:pPr>
        <w:r>
          <w:rPr>
            <w:noProof/>
          </w:rPr>
          <w:drawing>
            <wp:anchor distT="0" distB="0" distL="114300" distR="114300" simplePos="0" relativeHeight="251661313" behindDoc="0" locked="0" layoutInCell="1" allowOverlap="1" wp14:anchorId="2E2FA482" wp14:editId="74C6E0D2">
              <wp:simplePos x="0" y="0"/>
              <wp:positionH relativeFrom="column">
                <wp:posOffset>5191125</wp:posOffset>
              </wp:positionH>
              <wp:positionV relativeFrom="page">
                <wp:posOffset>10217150</wp:posOffset>
              </wp:positionV>
              <wp:extent cx="1487170" cy="173355"/>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7170" cy="173355"/>
                      </a:xfrm>
                      <a:prstGeom prst="rect">
                        <a:avLst/>
                      </a:prstGeom>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14AA5C9" w14:textId="77777777" w:rsidR="00F353BE" w:rsidRDefault="00F3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BEF2" w14:textId="77777777" w:rsidR="00217E4E" w:rsidRDefault="00217E4E" w:rsidP="00277BC4">
      <w:r>
        <w:separator/>
      </w:r>
    </w:p>
    <w:p w14:paraId="6AAE1BF5" w14:textId="77777777" w:rsidR="00217E4E" w:rsidRDefault="00217E4E"/>
  </w:footnote>
  <w:footnote w:type="continuationSeparator" w:id="0">
    <w:p w14:paraId="4E5817C8" w14:textId="77777777" w:rsidR="00217E4E" w:rsidRDefault="00217E4E" w:rsidP="00277BC4">
      <w:r>
        <w:continuationSeparator/>
      </w:r>
    </w:p>
    <w:p w14:paraId="24952149" w14:textId="77777777" w:rsidR="00217E4E" w:rsidRDefault="00217E4E"/>
  </w:footnote>
  <w:footnote w:type="continuationNotice" w:id="1">
    <w:p w14:paraId="67779C69" w14:textId="77777777" w:rsidR="00217E4E" w:rsidRDefault="00217E4E" w:rsidP="00277BC4"/>
    <w:p w14:paraId="72B84607" w14:textId="77777777" w:rsidR="00217E4E" w:rsidRDefault="0021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DF8E" w14:textId="77777777" w:rsidR="003A79E2" w:rsidRDefault="003A79E2" w:rsidP="00F353BE">
    <w:pPr>
      <w:pStyle w:val="Header"/>
      <w:ind w:hanging="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5CD6" w14:textId="77777777" w:rsidR="00F353BE" w:rsidRDefault="00F353BE" w:rsidP="00F353BE">
    <w:pPr>
      <w:pStyle w:val="Header"/>
      <w:ind w:hanging="851"/>
    </w:pPr>
    <w:r>
      <w:rPr>
        <w:noProof/>
      </w:rPr>
      <w:drawing>
        <wp:inline distT="0" distB="0" distL="0" distR="0" wp14:anchorId="03052F1B" wp14:editId="78ECC432">
          <wp:extent cx="7547317" cy="1121649"/>
          <wp:effectExtent l="0" t="0" r="0" b="0"/>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9484"/>
                  <a:stretch/>
                </pic:blipFill>
                <pic:spPr bwMode="auto">
                  <a:xfrm>
                    <a:off x="0" y="0"/>
                    <a:ext cx="7668790" cy="11397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46B440"/>
    <w:lvl w:ilvl="0">
      <w:start w:val="1"/>
      <w:numFmt w:val="decimal"/>
      <w:pStyle w:val="ListNumber"/>
      <w:lvlText w:val="%1."/>
      <w:lvlJc w:val="left"/>
      <w:pPr>
        <w:tabs>
          <w:tab w:val="num" w:pos="360"/>
        </w:tabs>
        <w:ind w:left="360" w:hanging="360"/>
      </w:pPr>
    </w:lvl>
  </w:abstractNum>
  <w:abstractNum w:abstractNumId="1" w15:restartNumberingAfterBreak="0">
    <w:nsid w:val="00000402"/>
    <w:multiLevelType w:val="multilevel"/>
    <w:tmpl w:val="00000885"/>
    <w:lvl w:ilvl="0">
      <w:numFmt w:val="bullet"/>
      <w:lvlText w:val=""/>
      <w:lvlJc w:val="left"/>
      <w:pPr>
        <w:ind w:hanging="361"/>
      </w:pPr>
      <w:rPr>
        <w:rFonts w:ascii="MS Reference Specialty" w:hAnsi="MS Reference Specialty" w:cs="MS Reference Specialty"/>
        <w:b w:val="0"/>
        <w:bCs w:val="0"/>
        <w:w w:val="61"/>
        <w:sz w:val="20"/>
        <w:szCs w:val="20"/>
      </w:rPr>
    </w:lvl>
    <w:lvl w:ilvl="1">
      <w:numFmt w:val="bullet"/>
      <w:lvlText w:val="o"/>
      <w:lvlJc w:val="left"/>
      <w:pPr>
        <w:ind w:hanging="360"/>
      </w:pPr>
      <w:rPr>
        <w:rFonts w:ascii="Courier New" w:hAnsi="Courier New" w:cs="Courier New"/>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numFmt w:val="bullet"/>
      <w:lvlText w:val=""/>
      <w:lvlJc w:val="left"/>
      <w:pPr>
        <w:ind w:hanging="361"/>
      </w:pPr>
      <w:rPr>
        <w:rFonts w:ascii="MS Reference Specialty" w:hAnsi="MS Reference Specialty" w:cs="MS Reference Specialty"/>
        <w:b w:val="0"/>
        <w:bCs w:val="0"/>
        <w:w w:val="62"/>
        <w:sz w:val="22"/>
        <w:szCs w:val="22"/>
      </w:rPr>
    </w:lvl>
    <w:lvl w:ilvl="1">
      <w:numFmt w:val="bullet"/>
      <w:lvlText w:val="o"/>
      <w:lvlJc w:val="left"/>
      <w:pPr>
        <w:ind w:hanging="360"/>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numFmt w:val="bullet"/>
      <w:lvlText w:val=""/>
      <w:lvlJc w:val="left"/>
      <w:pPr>
        <w:ind w:hanging="361"/>
      </w:pPr>
      <w:rPr>
        <w:rFonts w:ascii="MS Reference Specialty" w:hAnsi="MS Reference Specialty" w:cs="MS Reference Specialty"/>
        <w:b w:val="0"/>
        <w:bCs w:val="0"/>
        <w:w w:val="6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B920E3E"/>
    <w:multiLevelType w:val="hybridMultilevel"/>
    <w:tmpl w:val="F2429408"/>
    <w:lvl w:ilvl="0" w:tplc="917607FC">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4049C"/>
    <w:multiLevelType w:val="hybridMultilevel"/>
    <w:tmpl w:val="4066E12C"/>
    <w:lvl w:ilvl="0" w:tplc="E3C0F0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A1CB0"/>
    <w:multiLevelType w:val="hybridMultilevel"/>
    <w:tmpl w:val="72FEDD3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514E2D"/>
    <w:multiLevelType w:val="hybridMultilevel"/>
    <w:tmpl w:val="40580232"/>
    <w:lvl w:ilvl="0" w:tplc="0B2AC4E6">
      <w:start w:val="1"/>
      <w:numFmt w:val="lowerRoman"/>
      <w:lvlText w:val="(%1)"/>
      <w:lvlJc w:val="left"/>
      <w:pPr>
        <w:ind w:left="2158" w:hanging="720"/>
      </w:pPr>
      <w:rPr>
        <w:rFonts w:hint="default"/>
      </w:rPr>
    </w:lvl>
    <w:lvl w:ilvl="1" w:tplc="0C090019" w:tentative="1">
      <w:start w:val="1"/>
      <w:numFmt w:val="lowerLetter"/>
      <w:lvlText w:val="%2."/>
      <w:lvlJc w:val="left"/>
      <w:pPr>
        <w:ind w:left="2518" w:hanging="360"/>
      </w:pPr>
    </w:lvl>
    <w:lvl w:ilvl="2" w:tplc="0C09001B" w:tentative="1">
      <w:start w:val="1"/>
      <w:numFmt w:val="lowerRoman"/>
      <w:lvlText w:val="%3."/>
      <w:lvlJc w:val="right"/>
      <w:pPr>
        <w:ind w:left="3238" w:hanging="180"/>
      </w:pPr>
    </w:lvl>
    <w:lvl w:ilvl="3" w:tplc="0C09000F" w:tentative="1">
      <w:start w:val="1"/>
      <w:numFmt w:val="decimal"/>
      <w:lvlText w:val="%4."/>
      <w:lvlJc w:val="left"/>
      <w:pPr>
        <w:ind w:left="3958" w:hanging="360"/>
      </w:pPr>
    </w:lvl>
    <w:lvl w:ilvl="4" w:tplc="0C090019" w:tentative="1">
      <w:start w:val="1"/>
      <w:numFmt w:val="lowerLetter"/>
      <w:lvlText w:val="%5."/>
      <w:lvlJc w:val="left"/>
      <w:pPr>
        <w:ind w:left="4678" w:hanging="360"/>
      </w:pPr>
    </w:lvl>
    <w:lvl w:ilvl="5" w:tplc="0C09001B" w:tentative="1">
      <w:start w:val="1"/>
      <w:numFmt w:val="lowerRoman"/>
      <w:lvlText w:val="%6."/>
      <w:lvlJc w:val="right"/>
      <w:pPr>
        <w:ind w:left="5398" w:hanging="180"/>
      </w:pPr>
    </w:lvl>
    <w:lvl w:ilvl="6" w:tplc="0C09000F" w:tentative="1">
      <w:start w:val="1"/>
      <w:numFmt w:val="decimal"/>
      <w:lvlText w:val="%7."/>
      <w:lvlJc w:val="left"/>
      <w:pPr>
        <w:ind w:left="6118" w:hanging="360"/>
      </w:pPr>
    </w:lvl>
    <w:lvl w:ilvl="7" w:tplc="0C090019" w:tentative="1">
      <w:start w:val="1"/>
      <w:numFmt w:val="lowerLetter"/>
      <w:lvlText w:val="%8."/>
      <w:lvlJc w:val="left"/>
      <w:pPr>
        <w:ind w:left="6838" w:hanging="360"/>
      </w:pPr>
    </w:lvl>
    <w:lvl w:ilvl="8" w:tplc="0C09001B" w:tentative="1">
      <w:start w:val="1"/>
      <w:numFmt w:val="lowerRoman"/>
      <w:lvlText w:val="%9."/>
      <w:lvlJc w:val="right"/>
      <w:pPr>
        <w:ind w:left="7558" w:hanging="180"/>
      </w:pPr>
    </w:lvl>
  </w:abstractNum>
  <w:abstractNum w:abstractNumId="8" w15:restartNumberingAfterBreak="0">
    <w:nsid w:val="24285868"/>
    <w:multiLevelType w:val="multilevel"/>
    <w:tmpl w:val="AE5C874C"/>
    <w:lvl w:ilvl="0">
      <w:start w:val="1"/>
      <w:numFmt w:val="bullet"/>
      <w:lvlText w:val=""/>
      <w:lvlJc w:val="left"/>
      <w:pPr>
        <w:tabs>
          <w:tab w:val="num" w:pos="817"/>
        </w:tabs>
        <w:ind w:left="817" w:hanging="360"/>
      </w:pPr>
      <w:rPr>
        <w:rFonts w:ascii="Symbol" w:hAnsi="Symbol" w:hint="default"/>
        <w:sz w:val="20"/>
      </w:rPr>
    </w:lvl>
    <w:lvl w:ilvl="1">
      <w:start w:val="1"/>
      <w:numFmt w:val="bullet"/>
      <w:lvlText w:val="o"/>
      <w:lvlJc w:val="left"/>
      <w:pPr>
        <w:tabs>
          <w:tab w:val="num" w:pos="1537"/>
        </w:tabs>
        <w:ind w:left="1537" w:hanging="360"/>
      </w:pPr>
      <w:rPr>
        <w:rFonts w:ascii="Courier New" w:hAnsi="Courier New" w:cs="Times New Roman" w:hint="default"/>
        <w:sz w:val="20"/>
      </w:rPr>
    </w:lvl>
    <w:lvl w:ilvl="2">
      <w:start w:val="1"/>
      <w:numFmt w:val="bullet"/>
      <w:lvlText w:val=""/>
      <w:lvlJc w:val="left"/>
      <w:pPr>
        <w:tabs>
          <w:tab w:val="num" w:pos="2257"/>
        </w:tabs>
        <w:ind w:left="2257" w:hanging="360"/>
      </w:pPr>
      <w:rPr>
        <w:rFonts w:ascii="Wingdings" w:hAnsi="Wingdings" w:hint="default"/>
        <w:sz w:val="20"/>
      </w:rPr>
    </w:lvl>
    <w:lvl w:ilvl="3">
      <w:start w:val="1"/>
      <w:numFmt w:val="bullet"/>
      <w:lvlText w:val=""/>
      <w:lvlJc w:val="left"/>
      <w:pPr>
        <w:tabs>
          <w:tab w:val="num" w:pos="2977"/>
        </w:tabs>
        <w:ind w:left="2977" w:hanging="360"/>
      </w:pPr>
      <w:rPr>
        <w:rFonts w:ascii="Wingdings" w:hAnsi="Wingdings" w:hint="default"/>
        <w:sz w:val="20"/>
      </w:rPr>
    </w:lvl>
    <w:lvl w:ilvl="4">
      <w:start w:val="1"/>
      <w:numFmt w:val="bullet"/>
      <w:lvlText w:val=""/>
      <w:lvlJc w:val="left"/>
      <w:pPr>
        <w:tabs>
          <w:tab w:val="num" w:pos="3697"/>
        </w:tabs>
        <w:ind w:left="3697" w:hanging="360"/>
      </w:pPr>
      <w:rPr>
        <w:rFonts w:ascii="Wingdings" w:hAnsi="Wingdings" w:hint="default"/>
        <w:sz w:val="20"/>
      </w:rPr>
    </w:lvl>
    <w:lvl w:ilvl="5">
      <w:start w:val="1"/>
      <w:numFmt w:val="bullet"/>
      <w:lvlText w:val=""/>
      <w:lvlJc w:val="left"/>
      <w:pPr>
        <w:tabs>
          <w:tab w:val="num" w:pos="4417"/>
        </w:tabs>
        <w:ind w:left="4417" w:hanging="360"/>
      </w:pPr>
      <w:rPr>
        <w:rFonts w:ascii="Wingdings" w:hAnsi="Wingdings" w:hint="default"/>
        <w:sz w:val="20"/>
      </w:rPr>
    </w:lvl>
    <w:lvl w:ilvl="6">
      <w:start w:val="1"/>
      <w:numFmt w:val="bullet"/>
      <w:lvlText w:val=""/>
      <w:lvlJc w:val="left"/>
      <w:pPr>
        <w:tabs>
          <w:tab w:val="num" w:pos="5137"/>
        </w:tabs>
        <w:ind w:left="5137" w:hanging="360"/>
      </w:pPr>
      <w:rPr>
        <w:rFonts w:ascii="Wingdings" w:hAnsi="Wingdings" w:hint="default"/>
        <w:sz w:val="20"/>
      </w:rPr>
    </w:lvl>
    <w:lvl w:ilvl="7">
      <w:start w:val="1"/>
      <w:numFmt w:val="bullet"/>
      <w:lvlText w:val=""/>
      <w:lvlJc w:val="left"/>
      <w:pPr>
        <w:tabs>
          <w:tab w:val="num" w:pos="5857"/>
        </w:tabs>
        <w:ind w:left="5857" w:hanging="360"/>
      </w:pPr>
      <w:rPr>
        <w:rFonts w:ascii="Wingdings" w:hAnsi="Wingdings" w:hint="default"/>
        <w:sz w:val="20"/>
      </w:rPr>
    </w:lvl>
    <w:lvl w:ilvl="8">
      <w:start w:val="1"/>
      <w:numFmt w:val="bullet"/>
      <w:lvlText w:val=""/>
      <w:lvlJc w:val="left"/>
      <w:pPr>
        <w:tabs>
          <w:tab w:val="num" w:pos="6577"/>
        </w:tabs>
        <w:ind w:left="6577" w:hanging="360"/>
      </w:pPr>
      <w:rPr>
        <w:rFonts w:ascii="Wingdings" w:hAnsi="Wingdings" w:hint="default"/>
        <w:sz w:val="20"/>
      </w:rPr>
    </w:lvl>
  </w:abstractNum>
  <w:abstractNum w:abstractNumId="9" w15:restartNumberingAfterBreak="0">
    <w:nsid w:val="28BB50E7"/>
    <w:multiLevelType w:val="hybridMultilevel"/>
    <w:tmpl w:val="D90A0C8E"/>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325D661F"/>
    <w:multiLevelType w:val="hybridMultilevel"/>
    <w:tmpl w:val="275A2FB8"/>
    <w:lvl w:ilvl="0" w:tplc="2E58537C">
      <w:start w:val="1"/>
      <w:numFmt w:val="bullet"/>
      <w:pStyle w:val="QldRail-Bullet1"/>
      <w:lvlText w:val=""/>
      <w:lvlJc w:val="left"/>
      <w:pPr>
        <w:tabs>
          <w:tab w:val="num" w:pos="-360"/>
        </w:tabs>
        <w:ind w:left="360" w:hanging="360"/>
      </w:pPr>
      <w:rPr>
        <w:rFonts w:ascii="Symbol" w:hAnsi="Symbol" w:hint="default"/>
        <w:color w:val="96A4A3"/>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20223B"/>
    <w:multiLevelType w:val="hybridMultilevel"/>
    <w:tmpl w:val="BB60D1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AD28E1"/>
    <w:multiLevelType w:val="hybridMultilevel"/>
    <w:tmpl w:val="03820C04"/>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424E7DA0"/>
    <w:multiLevelType w:val="hybridMultilevel"/>
    <w:tmpl w:val="18B40CF4"/>
    <w:lvl w:ilvl="0" w:tplc="0B2AC4E6">
      <w:start w:val="1"/>
      <w:numFmt w:val="lowerRoman"/>
      <w:lvlText w:val="(%1)"/>
      <w:lvlJc w:val="lef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4" w15:restartNumberingAfterBreak="0">
    <w:nsid w:val="46804FBD"/>
    <w:multiLevelType w:val="hybridMultilevel"/>
    <w:tmpl w:val="18B40CF4"/>
    <w:lvl w:ilvl="0" w:tplc="0B2AC4E6">
      <w:start w:val="1"/>
      <w:numFmt w:val="lowerRoman"/>
      <w:lvlText w:val="(%1)"/>
      <w:lvlJc w:val="lef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5" w15:restartNumberingAfterBreak="0">
    <w:nsid w:val="484F4ED6"/>
    <w:multiLevelType w:val="hybridMultilevel"/>
    <w:tmpl w:val="3AE4B700"/>
    <w:lvl w:ilvl="0" w:tplc="CDCC9272">
      <w:start w:val="1"/>
      <w:numFmt w:val="lowerRoman"/>
      <w:lvlText w:val="(%1)"/>
      <w:lvlJc w:val="left"/>
      <w:pPr>
        <w:ind w:left="215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775BB2"/>
    <w:multiLevelType w:val="hybridMultilevel"/>
    <w:tmpl w:val="14DC7944"/>
    <w:lvl w:ilvl="0" w:tplc="AE2E8BA4">
      <w:numFmt w:val="bullet"/>
      <w:lvlText w:val=""/>
      <w:lvlJc w:val="left"/>
      <w:pPr>
        <w:ind w:left="1364" w:hanging="360"/>
      </w:pPr>
      <w:rPr>
        <w:rFonts w:ascii="Wingdings" w:eastAsia="Calibri" w:hAnsi="Wingding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7" w15:restartNumberingAfterBreak="0">
    <w:nsid w:val="5EA1163D"/>
    <w:multiLevelType w:val="hybridMultilevel"/>
    <w:tmpl w:val="431033E4"/>
    <w:lvl w:ilvl="0" w:tplc="0F7C6DB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70DA3"/>
    <w:multiLevelType w:val="hybridMultilevel"/>
    <w:tmpl w:val="9418F73C"/>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358357B"/>
    <w:multiLevelType w:val="multilevel"/>
    <w:tmpl w:val="AE5C874C"/>
    <w:lvl w:ilvl="0">
      <w:start w:val="1"/>
      <w:numFmt w:val="bullet"/>
      <w:lvlText w:val=""/>
      <w:lvlJc w:val="left"/>
      <w:pPr>
        <w:tabs>
          <w:tab w:val="num" w:pos="817"/>
        </w:tabs>
        <w:ind w:left="817" w:hanging="360"/>
      </w:pPr>
      <w:rPr>
        <w:rFonts w:ascii="Symbol" w:hAnsi="Symbol" w:hint="default"/>
        <w:sz w:val="20"/>
      </w:rPr>
    </w:lvl>
    <w:lvl w:ilvl="1">
      <w:start w:val="1"/>
      <w:numFmt w:val="bullet"/>
      <w:lvlText w:val="o"/>
      <w:lvlJc w:val="left"/>
      <w:pPr>
        <w:tabs>
          <w:tab w:val="num" w:pos="1537"/>
        </w:tabs>
        <w:ind w:left="1537" w:hanging="360"/>
      </w:pPr>
      <w:rPr>
        <w:rFonts w:ascii="Courier New" w:hAnsi="Courier New" w:cs="Times New Roman" w:hint="default"/>
        <w:sz w:val="20"/>
      </w:rPr>
    </w:lvl>
    <w:lvl w:ilvl="2">
      <w:start w:val="1"/>
      <w:numFmt w:val="bullet"/>
      <w:lvlText w:val=""/>
      <w:lvlJc w:val="left"/>
      <w:pPr>
        <w:tabs>
          <w:tab w:val="num" w:pos="2257"/>
        </w:tabs>
        <w:ind w:left="2257" w:hanging="360"/>
      </w:pPr>
      <w:rPr>
        <w:rFonts w:ascii="Wingdings" w:hAnsi="Wingdings" w:hint="default"/>
        <w:sz w:val="20"/>
      </w:rPr>
    </w:lvl>
    <w:lvl w:ilvl="3">
      <w:start w:val="1"/>
      <w:numFmt w:val="bullet"/>
      <w:lvlText w:val=""/>
      <w:lvlJc w:val="left"/>
      <w:pPr>
        <w:tabs>
          <w:tab w:val="num" w:pos="2977"/>
        </w:tabs>
        <w:ind w:left="2977" w:hanging="360"/>
      </w:pPr>
      <w:rPr>
        <w:rFonts w:ascii="Wingdings" w:hAnsi="Wingdings" w:hint="default"/>
        <w:sz w:val="20"/>
      </w:rPr>
    </w:lvl>
    <w:lvl w:ilvl="4">
      <w:start w:val="1"/>
      <w:numFmt w:val="bullet"/>
      <w:lvlText w:val=""/>
      <w:lvlJc w:val="left"/>
      <w:pPr>
        <w:tabs>
          <w:tab w:val="num" w:pos="3697"/>
        </w:tabs>
        <w:ind w:left="3697" w:hanging="360"/>
      </w:pPr>
      <w:rPr>
        <w:rFonts w:ascii="Wingdings" w:hAnsi="Wingdings" w:hint="default"/>
        <w:sz w:val="20"/>
      </w:rPr>
    </w:lvl>
    <w:lvl w:ilvl="5">
      <w:start w:val="1"/>
      <w:numFmt w:val="bullet"/>
      <w:lvlText w:val=""/>
      <w:lvlJc w:val="left"/>
      <w:pPr>
        <w:tabs>
          <w:tab w:val="num" w:pos="4417"/>
        </w:tabs>
        <w:ind w:left="4417" w:hanging="360"/>
      </w:pPr>
      <w:rPr>
        <w:rFonts w:ascii="Wingdings" w:hAnsi="Wingdings" w:hint="default"/>
        <w:sz w:val="20"/>
      </w:rPr>
    </w:lvl>
    <w:lvl w:ilvl="6">
      <w:start w:val="1"/>
      <w:numFmt w:val="bullet"/>
      <w:lvlText w:val=""/>
      <w:lvlJc w:val="left"/>
      <w:pPr>
        <w:tabs>
          <w:tab w:val="num" w:pos="5137"/>
        </w:tabs>
        <w:ind w:left="5137" w:hanging="360"/>
      </w:pPr>
      <w:rPr>
        <w:rFonts w:ascii="Wingdings" w:hAnsi="Wingdings" w:hint="default"/>
        <w:sz w:val="20"/>
      </w:rPr>
    </w:lvl>
    <w:lvl w:ilvl="7">
      <w:start w:val="1"/>
      <w:numFmt w:val="bullet"/>
      <w:lvlText w:val=""/>
      <w:lvlJc w:val="left"/>
      <w:pPr>
        <w:tabs>
          <w:tab w:val="num" w:pos="5857"/>
        </w:tabs>
        <w:ind w:left="5857" w:hanging="360"/>
      </w:pPr>
      <w:rPr>
        <w:rFonts w:ascii="Wingdings" w:hAnsi="Wingdings" w:hint="default"/>
        <w:sz w:val="20"/>
      </w:rPr>
    </w:lvl>
    <w:lvl w:ilvl="8">
      <w:start w:val="1"/>
      <w:numFmt w:val="bullet"/>
      <w:lvlText w:val=""/>
      <w:lvlJc w:val="left"/>
      <w:pPr>
        <w:tabs>
          <w:tab w:val="num" w:pos="6577"/>
        </w:tabs>
        <w:ind w:left="6577" w:hanging="360"/>
      </w:pPr>
      <w:rPr>
        <w:rFonts w:ascii="Wingdings" w:hAnsi="Wingdings" w:hint="default"/>
        <w:sz w:val="20"/>
      </w:rPr>
    </w:lvl>
  </w:abstractNum>
  <w:abstractNum w:abstractNumId="20" w15:restartNumberingAfterBreak="0">
    <w:nsid w:val="7D5B68EE"/>
    <w:multiLevelType w:val="hybridMultilevel"/>
    <w:tmpl w:val="5D26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4"/>
  </w:num>
  <w:num w:numId="4">
    <w:abstractNumId w:val="0"/>
  </w:num>
  <w:num w:numId="5">
    <w:abstractNumId w:val="8"/>
  </w:num>
  <w:num w:numId="6">
    <w:abstractNumId w:val="5"/>
  </w:num>
  <w:num w:numId="7">
    <w:abstractNumId w:val="5"/>
  </w:num>
  <w:num w:numId="8">
    <w:abstractNumId w:val="9"/>
  </w:num>
  <w:num w:numId="9">
    <w:abstractNumId w:val="7"/>
  </w:num>
  <w:num w:numId="10">
    <w:abstractNumId w:val="15"/>
  </w:num>
  <w:num w:numId="11">
    <w:abstractNumId w:val="11"/>
  </w:num>
  <w:num w:numId="12">
    <w:abstractNumId w:val="6"/>
  </w:num>
  <w:num w:numId="13">
    <w:abstractNumId w:val="18"/>
  </w:num>
  <w:num w:numId="14">
    <w:abstractNumId w:val="14"/>
  </w:num>
  <w:num w:numId="15">
    <w:abstractNumId w:val="13"/>
  </w:num>
  <w:num w:numId="16">
    <w:abstractNumId w:val="3"/>
  </w:num>
  <w:num w:numId="17">
    <w:abstractNumId w:val="2"/>
  </w:num>
  <w:num w:numId="18">
    <w:abstractNumId w:val="1"/>
  </w:num>
  <w:num w:numId="19">
    <w:abstractNumId w:val="10"/>
  </w:num>
  <w:num w:numId="20">
    <w:abstractNumId w:val="5"/>
  </w:num>
  <w:num w:numId="21">
    <w:abstractNumId w:val="5"/>
  </w:num>
  <w:num w:numId="22">
    <w:abstractNumId w:val="5"/>
  </w:num>
  <w:num w:numId="23">
    <w:abstractNumId w:val="5"/>
  </w:num>
  <w:num w:numId="24">
    <w:abstractNumId w:val="5"/>
  </w:num>
  <w:num w:numId="25">
    <w:abstractNumId w:val="19"/>
  </w:num>
  <w:num w:numId="26">
    <w:abstractNumId w:val="12"/>
  </w:num>
  <w:num w:numId="27">
    <w:abstractNumId w:val="8"/>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D"/>
    <w:rsid w:val="00000F8B"/>
    <w:rsid w:val="000512E4"/>
    <w:rsid w:val="000570EB"/>
    <w:rsid w:val="00070759"/>
    <w:rsid w:val="00093A4B"/>
    <w:rsid w:val="00095BAC"/>
    <w:rsid w:val="000D5E8D"/>
    <w:rsid w:val="000E0699"/>
    <w:rsid w:val="000F1940"/>
    <w:rsid w:val="000F6937"/>
    <w:rsid w:val="0010163A"/>
    <w:rsid w:val="00103525"/>
    <w:rsid w:val="00104EED"/>
    <w:rsid w:val="00125500"/>
    <w:rsid w:val="00130958"/>
    <w:rsid w:val="001A6975"/>
    <w:rsid w:val="001B21A1"/>
    <w:rsid w:val="001B36CE"/>
    <w:rsid w:val="00211447"/>
    <w:rsid w:val="002154D8"/>
    <w:rsid w:val="00217E4E"/>
    <w:rsid w:val="002516E7"/>
    <w:rsid w:val="0027551F"/>
    <w:rsid w:val="00277BC4"/>
    <w:rsid w:val="002877DC"/>
    <w:rsid w:val="002C0ED0"/>
    <w:rsid w:val="002C3D2B"/>
    <w:rsid w:val="002C3E52"/>
    <w:rsid w:val="002F3D06"/>
    <w:rsid w:val="00300FFF"/>
    <w:rsid w:val="00310CCF"/>
    <w:rsid w:val="003214E2"/>
    <w:rsid w:val="00326C49"/>
    <w:rsid w:val="00341930"/>
    <w:rsid w:val="0034380A"/>
    <w:rsid w:val="003514EE"/>
    <w:rsid w:val="003659F8"/>
    <w:rsid w:val="00372592"/>
    <w:rsid w:val="0039287B"/>
    <w:rsid w:val="003A0EF3"/>
    <w:rsid w:val="003A79E2"/>
    <w:rsid w:val="003B0011"/>
    <w:rsid w:val="003B05CE"/>
    <w:rsid w:val="003B2CB9"/>
    <w:rsid w:val="003B6A25"/>
    <w:rsid w:val="003C253B"/>
    <w:rsid w:val="003C6BE0"/>
    <w:rsid w:val="003D1576"/>
    <w:rsid w:val="003D7110"/>
    <w:rsid w:val="003E7591"/>
    <w:rsid w:val="003F7243"/>
    <w:rsid w:val="00403628"/>
    <w:rsid w:val="00441D3E"/>
    <w:rsid w:val="00461E69"/>
    <w:rsid w:val="004749A2"/>
    <w:rsid w:val="00486E24"/>
    <w:rsid w:val="004C0370"/>
    <w:rsid w:val="004C2D71"/>
    <w:rsid w:val="004C71C6"/>
    <w:rsid w:val="004E049E"/>
    <w:rsid w:val="004E51D8"/>
    <w:rsid w:val="0050021E"/>
    <w:rsid w:val="00500438"/>
    <w:rsid w:val="005027F9"/>
    <w:rsid w:val="0050635F"/>
    <w:rsid w:val="00553BC2"/>
    <w:rsid w:val="005543F0"/>
    <w:rsid w:val="00575A13"/>
    <w:rsid w:val="005A1E48"/>
    <w:rsid w:val="005B3CB9"/>
    <w:rsid w:val="005D59D4"/>
    <w:rsid w:val="005E164D"/>
    <w:rsid w:val="005E1BC0"/>
    <w:rsid w:val="00620BB4"/>
    <w:rsid w:val="00626AB1"/>
    <w:rsid w:val="006316C3"/>
    <w:rsid w:val="006549D3"/>
    <w:rsid w:val="006779AA"/>
    <w:rsid w:val="00691D74"/>
    <w:rsid w:val="006A5D3D"/>
    <w:rsid w:val="006A6043"/>
    <w:rsid w:val="006A74AF"/>
    <w:rsid w:val="006C483C"/>
    <w:rsid w:val="006E7B22"/>
    <w:rsid w:val="006E7BC0"/>
    <w:rsid w:val="0072654D"/>
    <w:rsid w:val="00746673"/>
    <w:rsid w:val="0079006E"/>
    <w:rsid w:val="007C2BDB"/>
    <w:rsid w:val="007C499C"/>
    <w:rsid w:val="007C5E0D"/>
    <w:rsid w:val="007C6741"/>
    <w:rsid w:val="007D4D9B"/>
    <w:rsid w:val="007D6960"/>
    <w:rsid w:val="007E50C1"/>
    <w:rsid w:val="007F2F5F"/>
    <w:rsid w:val="00802D08"/>
    <w:rsid w:val="008159E4"/>
    <w:rsid w:val="00821EE9"/>
    <w:rsid w:val="00856D9D"/>
    <w:rsid w:val="00870763"/>
    <w:rsid w:val="008B19C1"/>
    <w:rsid w:val="008B3983"/>
    <w:rsid w:val="008C7F8E"/>
    <w:rsid w:val="008D0D1A"/>
    <w:rsid w:val="008D44EB"/>
    <w:rsid w:val="008D4E26"/>
    <w:rsid w:val="008E7721"/>
    <w:rsid w:val="008F04C6"/>
    <w:rsid w:val="008F17A9"/>
    <w:rsid w:val="0091263B"/>
    <w:rsid w:val="00922361"/>
    <w:rsid w:val="00926DB3"/>
    <w:rsid w:val="00933F53"/>
    <w:rsid w:val="00941A42"/>
    <w:rsid w:val="00943558"/>
    <w:rsid w:val="00945EC9"/>
    <w:rsid w:val="00950D09"/>
    <w:rsid w:val="009752F6"/>
    <w:rsid w:val="009A41A3"/>
    <w:rsid w:val="009B2FE5"/>
    <w:rsid w:val="009C4D7D"/>
    <w:rsid w:val="009E008B"/>
    <w:rsid w:val="009E34E2"/>
    <w:rsid w:val="00A42F9A"/>
    <w:rsid w:val="00A43595"/>
    <w:rsid w:val="00A57488"/>
    <w:rsid w:val="00A61776"/>
    <w:rsid w:val="00A86DED"/>
    <w:rsid w:val="00A95201"/>
    <w:rsid w:val="00A9547A"/>
    <w:rsid w:val="00AA2227"/>
    <w:rsid w:val="00AA68FA"/>
    <w:rsid w:val="00AC5953"/>
    <w:rsid w:val="00AC6DAB"/>
    <w:rsid w:val="00B06DE5"/>
    <w:rsid w:val="00B15C4C"/>
    <w:rsid w:val="00B6254C"/>
    <w:rsid w:val="00B85216"/>
    <w:rsid w:val="00BC6BE1"/>
    <w:rsid w:val="00BD51BE"/>
    <w:rsid w:val="00BE6D32"/>
    <w:rsid w:val="00BF1F11"/>
    <w:rsid w:val="00BF6031"/>
    <w:rsid w:val="00C027F6"/>
    <w:rsid w:val="00C32582"/>
    <w:rsid w:val="00C92480"/>
    <w:rsid w:val="00CC677A"/>
    <w:rsid w:val="00CD23EB"/>
    <w:rsid w:val="00CE264B"/>
    <w:rsid w:val="00CF055A"/>
    <w:rsid w:val="00CF28A1"/>
    <w:rsid w:val="00CF28EC"/>
    <w:rsid w:val="00CF3786"/>
    <w:rsid w:val="00D077ED"/>
    <w:rsid w:val="00D07F49"/>
    <w:rsid w:val="00D13768"/>
    <w:rsid w:val="00D30721"/>
    <w:rsid w:val="00D31E88"/>
    <w:rsid w:val="00D32603"/>
    <w:rsid w:val="00D45BC7"/>
    <w:rsid w:val="00D51896"/>
    <w:rsid w:val="00D6578D"/>
    <w:rsid w:val="00D71026"/>
    <w:rsid w:val="00DE434B"/>
    <w:rsid w:val="00DF7EEA"/>
    <w:rsid w:val="00E4523D"/>
    <w:rsid w:val="00E50B56"/>
    <w:rsid w:val="00E728F0"/>
    <w:rsid w:val="00E9042E"/>
    <w:rsid w:val="00EC3316"/>
    <w:rsid w:val="00EE215F"/>
    <w:rsid w:val="00EE70B5"/>
    <w:rsid w:val="00EF3951"/>
    <w:rsid w:val="00F11EE6"/>
    <w:rsid w:val="00F25E3A"/>
    <w:rsid w:val="00F32040"/>
    <w:rsid w:val="00F353BE"/>
    <w:rsid w:val="00F443FE"/>
    <w:rsid w:val="00F72FD2"/>
    <w:rsid w:val="00F85817"/>
    <w:rsid w:val="00FD2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01E1FC"/>
  <w15:docId w15:val="{B1EAE404-D49E-4D04-8A2B-DBAE7B83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FE5"/>
    <w:rPr>
      <w:rFonts w:ascii="Atkinson Hyperlegible" w:hAnsi="Atkinson Hyperlegible"/>
      <w:sz w:val="22"/>
      <w:szCs w:val="32"/>
    </w:rPr>
  </w:style>
  <w:style w:type="paragraph" w:styleId="Heading1">
    <w:name w:val="heading 1"/>
    <w:basedOn w:val="Normal"/>
    <w:next w:val="Normal"/>
    <w:link w:val="Heading1Char"/>
    <w:uiPriority w:val="1"/>
    <w:qFormat/>
    <w:rsid w:val="0072654D"/>
    <w:pPr>
      <w:keepNext/>
      <w:spacing w:before="240" w:after="60"/>
      <w:outlineLvl w:val="0"/>
    </w:pPr>
    <w:rPr>
      <w:rFonts w:cs="Arial"/>
      <w:b/>
      <w:bCs/>
      <w:color w:val="C4262E"/>
      <w:kern w:val="32"/>
      <w:sz w:val="48"/>
    </w:rPr>
  </w:style>
  <w:style w:type="paragraph" w:styleId="Heading2">
    <w:name w:val="heading 2"/>
    <w:basedOn w:val="Normal"/>
    <w:next w:val="Normal"/>
    <w:link w:val="Heading2Char"/>
    <w:qFormat/>
    <w:rsid w:val="0072654D"/>
    <w:pPr>
      <w:keepNext/>
      <w:spacing w:before="240" w:after="60"/>
      <w:outlineLvl w:val="1"/>
    </w:pPr>
    <w:rPr>
      <w:rFonts w:cs="Arial"/>
      <w:b/>
      <w:bCs/>
      <w:iCs/>
      <w:sz w:val="28"/>
      <w:szCs w:val="28"/>
    </w:rPr>
  </w:style>
  <w:style w:type="paragraph" w:styleId="Heading3">
    <w:name w:val="heading 3"/>
    <w:basedOn w:val="Normal"/>
    <w:next w:val="Normal"/>
    <w:link w:val="Heading3Char"/>
    <w:qFormat/>
    <w:rsid w:val="00277BC4"/>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74AF"/>
    <w:pPr>
      <w:tabs>
        <w:tab w:val="center" w:pos="4153"/>
        <w:tab w:val="right" w:pos="8306"/>
      </w:tabs>
    </w:pPr>
    <w:rPr>
      <w:sz w:val="16"/>
      <w:szCs w:val="36"/>
    </w:rPr>
  </w:style>
  <w:style w:type="paragraph" w:styleId="Footer">
    <w:name w:val="footer"/>
    <w:basedOn w:val="Normal"/>
    <w:link w:val="FooterChar"/>
    <w:uiPriority w:val="99"/>
    <w:rsid w:val="00922361"/>
    <w:pPr>
      <w:tabs>
        <w:tab w:val="center" w:pos="4153"/>
        <w:tab w:val="right" w:pos="8306"/>
      </w:tabs>
    </w:pPr>
    <w:rPr>
      <w:sz w:val="16"/>
      <w:szCs w:val="36"/>
    </w:rPr>
  </w:style>
  <w:style w:type="character" w:styleId="PageNumber">
    <w:name w:val="page number"/>
    <w:basedOn w:val="DefaultParagraphFont"/>
    <w:rsid w:val="00F11EE6"/>
  </w:style>
  <w:style w:type="character" w:customStyle="1" w:styleId="HeaderChar">
    <w:name w:val="Header Char"/>
    <w:basedOn w:val="DefaultParagraphFont"/>
    <w:link w:val="Header"/>
    <w:uiPriority w:val="99"/>
    <w:rsid w:val="006A6043"/>
    <w:rPr>
      <w:rFonts w:ascii="Arial" w:hAnsi="Arial"/>
      <w:sz w:val="16"/>
      <w:szCs w:val="24"/>
    </w:rPr>
  </w:style>
  <w:style w:type="paragraph" w:styleId="BalloonText">
    <w:name w:val="Balloon Text"/>
    <w:basedOn w:val="Normal"/>
    <w:link w:val="BalloonTextChar"/>
    <w:uiPriority w:val="99"/>
    <w:unhideWhenUsed/>
    <w:rsid w:val="00BF6031"/>
    <w:rPr>
      <w:rFonts w:ascii="Times New Roman" w:hAnsi="Times New Roman"/>
      <w:sz w:val="18"/>
      <w:szCs w:val="18"/>
    </w:rPr>
  </w:style>
  <w:style w:type="character" w:customStyle="1" w:styleId="BalloonTextChar">
    <w:name w:val="Balloon Text Char"/>
    <w:basedOn w:val="DefaultParagraphFont"/>
    <w:link w:val="BalloonText"/>
    <w:uiPriority w:val="99"/>
    <w:rsid w:val="00BF6031"/>
    <w:rPr>
      <w:sz w:val="18"/>
      <w:szCs w:val="18"/>
    </w:rPr>
  </w:style>
  <w:style w:type="table" w:styleId="TableGrid">
    <w:name w:val="Table Grid"/>
    <w:basedOn w:val="TableNormal"/>
    <w:rsid w:val="003B6A25"/>
    <w:rPr>
      <w:rFonts w:ascii="Atkinson Hyperlegible" w:hAnsi="Atkinson Hyperlegible"/>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tkinson Hyperlegible" w:hAnsi="Atkinson Hyperlegible"/>
        <w:b/>
        <w:i w:val="0"/>
        <w:sz w:val="22"/>
      </w:rPr>
    </w:tblStylePr>
  </w:style>
  <w:style w:type="character" w:styleId="Strong">
    <w:name w:val="Strong"/>
    <w:basedOn w:val="DefaultParagraphFont"/>
    <w:rsid w:val="00EE215F"/>
    <w:rPr>
      <w:b/>
      <w:bCs/>
      <w:i/>
      <w:iCs/>
    </w:rPr>
  </w:style>
  <w:style w:type="paragraph" w:styleId="Subtitle">
    <w:name w:val="Subtitle"/>
    <w:basedOn w:val="Normal"/>
    <w:next w:val="Normal"/>
    <w:link w:val="SubtitleChar"/>
    <w:rsid w:val="00BF1F11"/>
  </w:style>
  <w:style w:type="character" w:customStyle="1" w:styleId="SubtitleChar">
    <w:name w:val="Subtitle Char"/>
    <w:basedOn w:val="DefaultParagraphFont"/>
    <w:link w:val="Subtitle"/>
    <w:rsid w:val="00BF1F11"/>
    <w:rPr>
      <w:rFonts w:ascii="Atkinson Hyperlegible" w:hAnsi="Atkinson Hyperlegible"/>
      <w:sz w:val="22"/>
      <w:szCs w:val="32"/>
    </w:rPr>
  </w:style>
  <w:style w:type="table" w:customStyle="1" w:styleId="QRtable">
    <w:name w:val="QR table"/>
    <w:basedOn w:val="TableNormal"/>
    <w:uiPriority w:val="99"/>
    <w:rsid w:val="00856D9D"/>
    <w:rPr>
      <w:rFonts w:ascii="Atkinson Hyperlegible" w:hAnsi="Atkinson Hyperlegibl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tkinson Hyperlegible" w:hAnsi="Atkinson Hyperlegible"/>
        <w:b/>
        <w:i w:val="0"/>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151A40"/>
      </w:tcPr>
    </w:tblStylePr>
  </w:style>
  <w:style w:type="table" w:customStyle="1" w:styleId="QRtable2">
    <w:name w:val="QR table 2"/>
    <w:basedOn w:val="TableNormal"/>
    <w:uiPriority w:val="99"/>
    <w:rsid w:val="00856D9D"/>
    <w:rPr>
      <w:rFonts w:ascii="Atkinson Hyperlegible" w:hAnsi="Atkinson Hyperlegibl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tkinson Hyperlegible" w:hAnsi="Atkinson Hyperlegible"/>
        <w:b/>
        <w:i w:val="0"/>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151A40"/>
      </w:tcPr>
    </w:tblStylePr>
    <w:tblStylePr w:type="nwCell">
      <w:rPr>
        <w:b/>
      </w:rPr>
    </w:tblStylePr>
  </w:style>
  <w:style w:type="paragraph" w:styleId="ListParagraph">
    <w:name w:val="List Paragraph"/>
    <w:basedOn w:val="Normal"/>
    <w:uiPriority w:val="1"/>
    <w:qFormat/>
    <w:rsid w:val="00EE215F"/>
    <w:pPr>
      <w:ind w:left="720"/>
      <w:contextualSpacing/>
    </w:pPr>
    <w:rPr>
      <w:szCs w:val="36"/>
    </w:rPr>
  </w:style>
  <w:style w:type="character" w:styleId="IntenseEmphasis">
    <w:name w:val="Intense Emphasis"/>
    <w:basedOn w:val="DefaultParagraphFont"/>
    <w:uiPriority w:val="21"/>
    <w:rsid w:val="00EE215F"/>
    <w:rPr>
      <w:i/>
      <w:iCs/>
      <w:color w:val="4F81BD" w:themeColor="accent1"/>
    </w:rPr>
  </w:style>
  <w:style w:type="paragraph" w:styleId="Quote">
    <w:name w:val="Quote"/>
    <w:basedOn w:val="Normal"/>
    <w:next w:val="Normal"/>
    <w:link w:val="QuoteChar"/>
    <w:uiPriority w:val="29"/>
    <w:rsid w:val="00EE215F"/>
    <w:pPr>
      <w:spacing w:before="200" w:after="160"/>
      <w:ind w:left="864" w:right="864"/>
      <w:jc w:val="center"/>
    </w:pPr>
    <w:rPr>
      <w:i/>
      <w:iCs/>
      <w:color w:val="404040" w:themeColor="text1" w:themeTint="BF"/>
      <w:szCs w:val="36"/>
    </w:rPr>
  </w:style>
  <w:style w:type="character" w:customStyle="1" w:styleId="QuoteChar">
    <w:name w:val="Quote Char"/>
    <w:basedOn w:val="DefaultParagraphFont"/>
    <w:link w:val="Quote"/>
    <w:uiPriority w:val="29"/>
    <w:rsid w:val="00EE215F"/>
    <w:rPr>
      <w:rFonts w:ascii="Atkinson Hyperlegible" w:hAnsi="Atkinson Hyperlegible"/>
      <w:i/>
      <w:iCs/>
      <w:color w:val="404040" w:themeColor="text1" w:themeTint="BF"/>
      <w:sz w:val="24"/>
      <w:szCs w:val="36"/>
    </w:rPr>
  </w:style>
  <w:style w:type="paragraph" w:customStyle="1" w:styleId="Liststyle">
    <w:name w:val="List style"/>
    <w:basedOn w:val="ListParagraph"/>
    <w:qFormat/>
    <w:rsid w:val="00EE215F"/>
    <w:pPr>
      <w:ind w:left="0"/>
    </w:pPr>
  </w:style>
  <w:style w:type="paragraph" w:styleId="NoSpacing">
    <w:name w:val="No Spacing"/>
    <w:uiPriority w:val="1"/>
    <w:qFormat/>
    <w:rsid w:val="00575A13"/>
    <w:rPr>
      <w:rFonts w:ascii="Arial" w:hAnsi="Arial"/>
      <w:szCs w:val="24"/>
    </w:rPr>
  </w:style>
  <w:style w:type="paragraph" w:customStyle="1" w:styleId="Numberedlist">
    <w:name w:val="Numbered list"/>
    <w:basedOn w:val="ListNumber"/>
    <w:next w:val="ListNumber"/>
    <w:autoRedefine/>
    <w:qFormat/>
    <w:rsid w:val="00372592"/>
    <w:pPr>
      <w:numPr>
        <w:numId w:val="3"/>
      </w:numPr>
      <w:ind w:left="284" w:hanging="284"/>
    </w:pPr>
    <w:rPr>
      <w:szCs w:val="32"/>
    </w:rPr>
  </w:style>
  <w:style w:type="paragraph" w:styleId="ListNumber">
    <w:name w:val="List Number"/>
    <w:basedOn w:val="Normal"/>
    <w:rsid w:val="00372592"/>
    <w:pPr>
      <w:numPr>
        <w:numId w:val="4"/>
      </w:numPr>
      <w:contextualSpacing/>
    </w:pPr>
    <w:rPr>
      <w:szCs w:val="36"/>
    </w:rPr>
  </w:style>
  <w:style w:type="character" w:customStyle="1" w:styleId="Heading1Char">
    <w:name w:val="Heading 1 Char"/>
    <w:basedOn w:val="DefaultParagraphFont"/>
    <w:link w:val="Heading1"/>
    <w:uiPriority w:val="1"/>
    <w:rsid w:val="009B2FE5"/>
    <w:rPr>
      <w:rFonts w:ascii="Atkinson Hyperlegible" w:hAnsi="Atkinson Hyperlegible" w:cs="Arial"/>
      <w:b/>
      <w:bCs/>
      <w:color w:val="C4262E"/>
      <w:kern w:val="32"/>
      <w:sz w:val="48"/>
      <w:szCs w:val="32"/>
    </w:rPr>
  </w:style>
  <w:style w:type="character" w:customStyle="1" w:styleId="Heading2Char">
    <w:name w:val="Heading 2 Char"/>
    <w:basedOn w:val="DefaultParagraphFont"/>
    <w:link w:val="Heading2"/>
    <w:rsid w:val="009B2FE5"/>
    <w:rPr>
      <w:rFonts w:ascii="Atkinson Hyperlegible" w:hAnsi="Atkinson Hyperlegible" w:cs="Arial"/>
      <w:b/>
      <w:bCs/>
      <w:iCs/>
      <w:sz w:val="28"/>
      <w:szCs w:val="28"/>
    </w:rPr>
  </w:style>
  <w:style w:type="character" w:customStyle="1" w:styleId="Heading3Char">
    <w:name w:val="Heading 3 Char"/>
    <w:basedOn w:val="DefaultParagraphFont"/>
    <w:link w:val="Heading3"/>
    <w:rsid w:val="009B2FE5"/>
    <w:rPr>
      <w:rFonts w:ascii="Atkinson Hyperlegible" w:hAnsi="Atkinson Hyperlegible" w:cs="Arial"/>
      <w:b/>
      <w:bCs/>
      <w:sz w:val="22"/>
      <w:szCs w:val="26"/>
    </w:rPr>
  </w:style>
  <w:style w:type="character" w:customStyle="1" w:styleId="QldRail-BodyText1Char">
    <w:name w:val="Qld Rail - Body Text 1 Char"/>
    <w:basedOn w:val="DefaultParagraphFont"/>
    <w:link w:val="QldRail-BodyText1"/>
    <w:uiPriority w:val="99"/>
    <w:locked/>
    <w:rsid w:val="00441D3E"/>
    <w:rPr>
      <w:rFonts w:ascii="Arial" w:hAnsi="Arial" w:cs="Arial"/>
      <w:color w:val="505050"/>
    </w:rPr>
  </w:style>
  <w:style w:type="paragraph" w:customStyle="1" w:styleId="QldRail-BodyText1">
    <w:name w:val="Qld Rail - Body Text 1"/>
    <w:basedOn w:val="Normal"/>
    <w:link w:val="QldRail-BodyText1Char"/>
    <w:uiPriority w:val="99"/>
    <w:rsid w:val="00441D3E"/>
    <w:pPr>
      <w:spacing w:before="240" w:after="120" w:line="324" w:lineRule="auto"/>
    </w:pPr>
    <w:rPr>
      <w:rFonts w:ascii="Arial" w:hAnsi="Arial" w:cs="Arial"/>
      <w:color w:val="505050"/>
      <w:sz w:val="20"/>
      <w:szCs w:val="20"/>
    </w:rPr>
  </w:style>
  <w:style w:type="paragraph" w:customStyle="1" w:styleId="QldRail-TableText">
    <w:name w:val="Qld Rail - Table (Text)"/>
    <w:basedOn w:val="Normal"/>
    <w:link w:val="QldRail-TableTextChar"/>
    <w:rsid w:val="00441D3E"/>
    <w:pPr>
      <w:tabs>
        <w:tab w:val="num" w:pos="540"/>
      </w:tabs>
      <w:spacing w:beforeLines="40" w:afterLines="40"/>
    </w:pPr>
    <w:rPr>
      <w:rFonts w:ascii="Arial" w:hAnsi="Arial"/>
      <w:color w:val="505050"/>
      <w:sz w:val="18"/>
      <w:szCs w:val="20"/>
      <w:lang w:eastAsia="en-US"/>
    </w:rPr>
  </w:style>
  <w:style w:type="character" w:customStyle="1" w:styleId="QldRail-TableTextChar">
    <w:name w:val="Qld Rail - Table (Text) Char"/>
    <w:link w:val="QldRail-TableText"/>
    <w:locked/>
    <w:rsid w:val="00441D3E"/>
    <w:rPr>
      <w:rFonts w:ascii="Arial" w:hAnsi="Arial"/>
      <w:color w:val="505050"/>
      <w:sz w:val="18"/>
      <w:lang w:eastAsia="en-US"/>
    </w:rPr>
  </w:style>
  <w:style w:type="paragraph" w:customStyle="1" w:styleId="Default">
    <w:name w:val="Default"/>
    <w:rsid w:val="00441D3E"/>
    <w:pPr>
      <w:autoSpaceDE w:val="0"/>
      <w:autoSpaceDN w:val="0"/>
      <w:adjustRightInd w:val="0"/>
    </w:pPr>
    <w:rPr>
      <w:color w:val="000000"/>
      <w:sz w:val="24"/>
      <w:szCs w:val="24"/>
    </w:rPr>
  </w:style>
  <w:style w:type="character" w:styleId="Hyperlink">
    <w:name w:val="Hyperlink"/>
    <w:basedOn w:val="DefaultParagraphFont"/>
    <w:uiPriority w:val="99"/>
    <w:unhideWhenUsed/>
    <w:rsid w:val="00E4523D"/>
    <w:rPr>
      <w:color w:val="0000FF" w:themeColor="hyperlink"/>
      <w:u w:val="single"/>
    </w:rPr>
  </w:style>
  <w:style w:type="paragraph" w:styleId="BodyText">
    <w:name w:val="Body Text"/>
    <w:basedOn w:val="Normal"/>
    <w:link w:val="BodyTextChar"/>
    <w:uiPriority w:val="1"/>
    <w:qFormat/>
    <w:rsid w:val="00553BC2"/>
    <w:pPr>
      <w:widowControl w:val="0"/>
      <w:autoSpaceDE w:val="0"/>
      <w:autoSpaceDN w:val="0"/>
      <w:adjustRightInd w:val="0"/>
      <w:ind w:left="232"/>
    </w:pPr>
    <w:rPr>
      <w:rFonts w:ascii="Arial" w:eastAsiaTheme="minorEastAsia" w:hAnsi="Arial" w:cs="Arial"/>
      <w:szCs w:val="22"/>
    </w:rPr>
  </w:style>
  <w:style w:type="character" w:customStyle="1" w:styleId="BodyTextChar">
    <w:name w:val="Body Text Char"/>
    <w:basedOn w:val="DefaultParagraphFont"/>
    <w:link w:val="BodyText"/>
    <w:uiPriority w:val="99"/>
    <w:rsid w:val="00553BC2"/>
    <w:rPr>
      <w:rFonts w:ascii="Arial" w:eastAsiaTheme="minorEastAsia" w:hAnsi="Arial" w:cs="Arial"/>
      <w:sz w:val="22"/>
      <w:szCs w:val="22"/>
    </w:rPr>
  </w:style>
  <w:style w:type="paragraph" w:customStyle="1" w:styleId="TableParagraph">
    <w:name w:val="Table Paragraph"/>
    <w:basedOn w:val="Normal"/>
    <w:uiPriority w:val="1"/>
    <w:qFormat/>
    <w:rsid w:val="00553BC2"/>
    <w:pPr>
      <w:widowControl w:val="0"/>
      <w:autoSpaceDE w:val="0"/>
      <w:autoSpaceDN w:val="0"/>
      <w:adjustRightInd w:val="0"/>
    </w:pPr>
    <w:rPr>
      <w:rFonts w:ascii="Times New Roman" w:eastAsiaTheme="minorEastAsia" w:hAnsi="Times New Roman"/>
      <w:sz w:val="24"/>
      <w:szCs w:val="24"/>
    </w:rPr>
  </w:style>
  <w:style w:type="character" w:customStyle="1" w:styleId="QldRail-Bullet1CharChar">
    <w:name w:val="Qld Rail - Bullet 1 Char Char"/>
    <w:basedOn w:val="DefaultParagraphFont"/>
    <w:link w:val="QldRail-Bullet1"/>
    <w:uiPriority w:val="99"/>
    <w:locked/>
    <w:rsid w:val="00553BC2"/>
    <w:rPr>
      <w:rFonts w:ascii="Arial" w:hAnsi="Arial" w:cs="Arial"/>
      <w:color w:val="505050"/>
      <w:lang w:eastAsia="ja-JP"/>
    </w:rPr>
  </w:style>
  <w:style w:type="paragraph" w:customStyle="1" w:styleId="QldRail-Bullet1">
    <w:name w:val="Qld Rail - Bullet 1"/>
    <w:basedOn w:val="Normal"/>
    <w:link w:val="QldRail-Bullet1CharChar"/>
    <w:uiPriority w:val="99"/>
    <w:rsid w:val="00553BC2"/>
    <w:pPr>
      <w:numPr>
        <w:numId w:val="19"/>
      </w:numPr>
      <w:autoSpaceDE w:val="0"/>
      <w:autoSpaceDN w:val="0"/>
      <w:spacing w:line="324" w:lineRule="auto"/>
    </w:pPr>
    <w:rPr>
      <w:rFonts w:ascii="Arial" w:hAnsi="Arial" w:cs="Arial"/>
      <w:color w:val="505050"/>
      <w:sz w:val="20"/>
      <w:szCs w:val="20"/>
      <w:lang w:eastAsia="ja-JP"/>
    </w:rPr>
  </w:style>
  <w:style w:type="character" w:customStyle="1" w:styleId="FooterChar">
    <w:name w:val="Footer Char"/>
    <w:basedOn w:val="DefaultParagraphFont"/>
    <w:link w:val="Footer"/>
    <w:uiPriority w:val="99"/>
    <w:rsid w:val="00553BC2"/>
    <w:rPr>
      <w:rFonts w:ascii="Atkinson Hyperlegible" w:hAnsi="Atkinson Hyperlegible"/>
      <w:sz w:val="16"/>
      <w:szCs w:val="36"/>
    </w:rPr>
  </w:style>
  <w:style w:type="character" w:styleId="FollowedHyperlink">
    <w:name w:val="FollowedHyperlink"/>
    <w:basedOn w:val="DefaultParagraphFont"/>
    <w:rsid w:val="00553BC2"/>
    <w:rPr>
      <w:color w:val="800080" w:themeColor="followedHyperlink"/>
      <w:u w:val="single"/>
    </w:rPr>
  </w:style>
  <w:style w:type="character" w:styleId="UnresolvedMention">
    <w:name w:val="Unresolved Mention"/>
    <w:basedOn w:val="DefaultParagraphFont"/>
    <w:uiPriority w:val="99"/>
    <w:semiHidden/>
    <w:unhideWhenUsed/>
    <w:rsid w:val="00950D09"/>
    <w:rPr>
      <w:color w:val="605E5C"/>
      <w:shd w:val="clear" w:color="auto" w:fill="E1DFDD"/>
    </w:rPr>
  </w:style>
  <w:style w:type="paragraph" w:styleId="TOCHeading">
    <w:name w:val="TOC Heading"/>
    <w:basedOn w:val="Heading1"/>
    <w:next w:val="Normal"/>
    <w:uiPriority w:val="39"/>
    <w:unhideWhenUsed/>
    <w:qFormat/>
    <w:rsid w:val="00CF28EC"/>
    <w:pPr>
      <w:keepLines/>
      <w:spacing w:before="480" w:after="0" w:line="276" w:lineRule="auto"/>
      <w:outlineLvl w:val="9"/>
    </w:pPr>
    <w:rPr>
      <w:rFonts w:eastAsiaTheme="majorEastAsia" w:cstheme="majorBidi"/>
      <w:kern w:val="0"/>
      <w:sz w:val="44"/>
      <w:szCs w:val="28"/>
      <w:lang w:val="en-US" w:eastAsia="en-US"/>
    </w:rPr>
  </w:style>
  <w:style w:type="paragraph" w:styleId="TOC1">
    <w:name w:val="toc 1"/>
    <w:basedOn w:val="Normal"/>
    <w:next w:val="Normal"/>
    <w:autoRedefine/>
    <w:uiPriority w:val="39"/>
    <w:unhideWhenUsed/>
    <w:rsid w:val="007C499C"/>
    <w:pPr>
      <w:spacing w:after="100"/>
    </w:pPr>
  </w:style>
  <w:style w:type="paragraph" w:styleId="TOC2">
    <w:name w:val="toc 2"/>
    <w:basedOn w:val="Normal"/>
    <w:next w:val="Normal"/>
    <w:autoRedefine/>
    <w:uiPriority w:val="39"/>
    <w:unhideWhenUsed/>
    <w:rsid w:val="007C499C"/>
    <w:pPr>
      <w:spacing w:after="100"/>
      <w:ind w:left="220"/>
    </w:pPr>
  </w:style>
  <w:style w:type="paragraph" w:styleId="TOC3">
    <w:name w:val="toc 3"/>
    <w:basedOn w:val="Normal"/>
    <w:next w:val="Normal"/>
    <w:autoRedefine/>
    <w:uiPriority w:val="39"/>
    <w:unhideWhenUsed/>
    <w:rsid w:val="007C499C"/>
    <w:pPr>
      <w:spacing w:after="100"/>
      <w:ind w:left="440"/>
    </w:pPr>
  </w:style>
  <w:style w:type="character" w:styleId="CommentReference">
    <w:name w:val="annotation reference"/>
    <w:basedOn w:val="DefaultParagraphFont"/>
    <w:semiHidden/>
    <w:unhideWhenUsed/>
    <w:rsid w:val="005543F0"/>
    <w:rPr>
      <w:sz w:val="16"/>
      <w:szCs w:val="16"/>
    </w:rPr>
  </w:style>
  <w:style w:type="paragraph" w:styleId="CommentText">
    <w:name w:val="annotation text"/>
    <w:basedOn w:val="Normal"/>
    <w:link w:val="CommentTextChar"/>
    <w:semiHidden/>
    <w:unhideWhenUsed/>
    <w:rsid w:val="005543F0"/>
    <w:rPr>
      <w:sz w:val="20"/>
      <w:szCs w:val="20"/>
    </w:rPr>
  </w:style>
  <w:style w:type="character" w:customStyle="1" w:styleId="CommentTextChar">
    <w:name w:val="Comment Text Char"/>
    <w:basedOn w:val="DefaultParagraphFont"/>
    <w:link w:val="CommentText"/>
    <w:semiHidden/>
    <w:rsid w:val="005543F0"/>
    <w:rPr>
      <w:rFonts w:ascii="Atkinson Hyperlegible" w:hAnsi="Atkinson Hyperlegible"/>
    </w:rPr>
  </w:style>
  <w:style w:type="paragraph" w:styleId="CommentSubject">
    <w:name w:val="annotation subject"/>
    <w:basedOn w:val="CommentText"/>
    <w:next w:val="CommentText"/>
    <w:link w:val="CommentSubjectChar"/>
    <w:semiHidden/>
    <w:unhideWhenUsed/>
    <w:rsid w:val="005543F0"/>
    <w:rPr>
      <w:b/>
      <w:bCs/>
    </w:rPr>
  </w:style>
  <w:style w:type="character" w:customStyle="1" w:styleId="CommentSubjectChar">
    <w:name w:val="Comment Subject Char"/>
    <w:basedOn w:val="CommentTextChar"/>
    <w:link w:val="CommentSubject"/>
    <w:semiHidden/>
    <w:rsid w:val="005543F0"/>
    <w:rPr>
      <w:rFonts w:ascii="Atkinson Hyperlegible" w:hAnsi="Atkinson Hyperlegible"/>
      <w:b/>
      <w:bCs/>
    </w:rPr>
  </w:style>
  <w:style w:type="paragraph" w:styleId="Revision">
    <w:name w:val="Revision"/>
    <w:hidden/>
    <w:uiPriority w:val="99"/>
    <w:semiHidden/>
    <w:rsid w:val="003C6BE0"/>
    <w:rPr>
      <w:rFonts w:ascii="Atkinson Hyperlegible" w:hAnsi="Atkinson Hyperlegible"/>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enslandrail.com.au/forbusiness/contractors/railworkers" TargetMode="External"/><Relationship Id="rId18" Type="http://schemas.openxmlformats.org/officeDocument/2006/relationships/hyperlink" Target="mailto:railsafetyworker@qr.com.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iw.net.au/" TargetMode="External"/><Relationship Id="rId7" Type="http://schemas.openxmlformats.org/officeDocument/2006/relationships/settings" Target="settings.xml"/><Relationship Id="rId12" Type="http://schemas.openxmlformats.org/officeDocument/2006/relationships/hyperlink" Target="https://www.riw.net.au/" TargetMode="External"/><Relationship Id="rId17" Type="http://schemas.openxmlformats.org/officeDocument/2006/relationships/hyperlink" Target="https://www.queenslandrail.com.au/forbusiness/contracto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ailsafetyworker@qr.com.au" TargetMode="External"/><Relationship Id="rId20" Type="http://schemas.openxmlformats.org/officeDocument/2006/relationships/hyperlink" Target="tel:130010168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enslandrail.com.au/forbusiness/contractor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iw.net.au/" TargetMode="External"/><Relationship Id="rId23" Type="http://schemas.openxmlformats.org/officeDocument/2006/relationships/hyperlink" Target="mailto:RailIndustryWorker@aurizon.com.au"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RailSafetyWorker@qr.com.au%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w.net.au/business-rules/network-operators/" TargetMode="External"/><Relationship Id="rId22" Type="http://schemas.openxmlformats.org/officeDocument/2006/relationships/hyperlink" Target="https://www.queenslandrail.com.au/forbusiness/contractors/Railworker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34EFC6C130A9488EF2BFB688F899EB" ma:contentTypeVersion="6" ma:contentTypeDescription="Create a new document." ma:contentTypeScope="" ma:versionID="6892d529db107b87726f79f8e6589013">
  <xsd:schema xmlns:xsd="http://www.w3.org/2001/XMLSchema" xmlns:xs="http://www.w3.org/2001/XMLSchema" xmlns:p="http://schemas.microsoft.com/office/2006/metadata/properties" xmlns:ns1="http://schemas.microsoft.com/sharepoint/v3" targetNamespace="http://schemas.microsoft.com/office/2006/metadata/properties" ma:root="true" ma:fieldsID="ee313892ee7e5c81de75a6c9d6d84b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D6527-B495-4118-B17F-092B3F7A3FFC}"/>
</file>

<file path=customXml/itemProps2.xml><?xml version="1.0" encoding="utf-8"?>
<ds:datastoreItem xmlns:ds="http://schemas.openxmlformats.org/officeDocument/2006/customXml" ds:itemID="{4B6FBD18-A7EF-4FE0-A252-7CB76D943CE5}"/>
</file>

<file path=customXml/itemProps3.xml><?xml version="1.0" encoding="utf-8"?>
<ds:datastoreItem xmlns:ds="http://schemas.openxmlformats.org/officeDocument/2006/customXml" ds:itemID="{54E5B2F9-BDD5-964B-ABF6-E379B3BDC566}"/>
</file>

<file path=customXml/itemProps4.xml><?xml version="1.0" encoding="utf-8"?>
<ds:datastoreItem xmlns:ds="http://schemas.openxmlformats.org/officeDocument/2006/customXml" ds:itemID="{C4ED5171-56E6-4C64-A2BE-541175483DAB}"/>
</file>

<file path=docProps/app.xml><?xml version="1.0" encoding="utf-8"?>
<Properties xmlns="http://schemas.openxmlformats.org/officeDocument/2006/extended-properties" xmlns:vt="http://schemas.openxmlformats.org/officeDocument/2006/docPropsVTypes">
  <Template>Normal</Template>
  <TotalTime>14</TotalTime>
  <Pages>6</Pages>
  <Words>2247</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Queensland Rail</Company>
  <LinksUpToDate>false</LinksUpToDate>
  <CharactersWithSpaces>16215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Pavusa, Lauren</cp:lastModifiedBy>
  <cp:revision>3</cp:revision>
  <cp:lastPrinted>2020-01-16T03:02:00Z</cp:lastPrinted>
  <dcterms:created xsi:type="dcterms:W3CDTF">2022-03-15T01:41:00Z</dcterms:created>
  <dcterms:modified xsi:type="dcterms:W3CDTF">2022-03-15T01:46:00Z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Template</vt:lpwstr>
  </property>
  <property fmtid="{D5CDD505-2E9C-101B-9397-08002B2CF9AE}" pid="3" name="ContentTypeId">
    <vt:lpwstr>0x0101001334EFC6C130A9488EF2BFB688F899EB</vt:lpwstr>
  </property>
</Properties>
</file>