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8B7AAD" w:rsidP="0080077C">
      <w:pPr>
        <w:spacing w:before="80" w:after="0" w:line="240" w:lineRule="atLeast"/>
        <w:ind w:left="5387" w:right="567"/>
        <w:rPr>
          <w:rStyle w:val="Heading1Char"/>
        </w:rPr>
      </w:pPr>
      <w:bookmarkStart w:id="0" w:name="_GoBack"/>
      <w:bookmarkEnd w:id="0"/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347BDA">
        <w:rPr>
          <w:rStyle w:val="Heading1Char"/>
        </w:rPr>
        <w:t>Nambour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193CBD" w:rsidRDefault="000B48ED" w:rsidP="00347BDA">
      <w:pPr>
        <w:pStyle w:val="Heading2"/>
      </w:pPr>
      <w:r>
        <w:t xml:space="preserve">Day </w:t>
      </w:r>
      <w:r w:rsidR="0066358F">
        <w:t>w</w:t>
      </w:r>
      <w:r>
        <w:t>orks</w:t>
      </w:r>
      <w:r w:rsidR="007915E6">
        <w:t xml:space="preserve"> – </w:t>
      </w:r>
      <w:r w:rsidR="00EB3951">
        <w:t>A</w:t>
      </w:r>
      <w:r w:rsidR="0066358F">
        <w:t>u</w:t>
      </w:r>
      <w:r w:rsidR="00EB3951">
        <w:t>gust</w:t>
      </w:r>
      <w:r w:rsidR="007915E6">
        <w:t xml:space="preserve"> 2016</w:t>
      </w:r>
    </w:p>
    <w:p w:rsidR="000B48ED" w:rsidRPr="000B48ED" w:rsidRDefault="000B48ED" w:rsidP="000B48ED"/>
    <w:p w:rsidR="001F2C2C" w:rsidRPr="00015CCA" w:rsidRDefault="0050122E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347BDA" w:rsidRPr="00347BDA">
        <w:rPr>
          <w:rFonts w:ascii="Arial" w:hAnsi="Arial" w:cs="Arial"/>
          <w:color w:val="595959" w:themeColor="text1" w:themeTint="A6"/>
        </w:rPr>
        <w:t>Nambour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 </w:t>
      </w:r>
      <w:r w:rsidR="00CF1F94">
        <w:rPr>
          <w:rFonts w:ascii="Arial" w:hAnsi="Arial" w:cs="Arial"/>
          <w:b/>
          <w:color w:val="595959" w:themeColor="text1" w:themeTint="A6"/>
        </w:rPr>
        <w:t xml:space="preserve">concrete spraying works </w:t>
      </w:r>
      <w:r w:rsidRPr="00347BDA">
        <w:rPr>
          <w:rFonts w:ascii="Arial" w:hAnsi="Arial" w:cs="Arial"/>
          <w:color w:val="595959" w:themeColor="text1" w:themeTint="A6"/>
        </w:rPr>
        <w:t xml:space="preserve">will </w:t>
      </w:r>
      <w:r w:rsidR="00CF1F94">
        <w:rPr>
          <w:rFonts w:ascii="Arial" w:hAnsi="Arial" w:cs="Arial"/>
          <w:color w:val="595959" w:themeColor="text1" w:themeTint="A6"/>
        </w:rPr>
        <w:t xml:space="preserve">be undertaken </w:t>
      </w:r>
      <w:r w:rsidR="00CF1F94" w:rsidRPr="00CF1F94">
        <w:rPr>
          <w:rFonts w:ascii="Arial" w:hAnsi="Arial" w:cs="Arial"/>
          <w:color w:val="595959" w:themeColor="text1" w:themeTint="A6"/>
        </w:rPr>
        <w:t>over two daytime shifts</w:t>
      </w:r>
      <w:r w:rsidR="00CF1F94">
        <w:rPr>
          <w:rFonts w:ascii="Arial" w:hAnsi="Arial" w:cs="Arial"/>
          <w:b/>
          <w:color w:val="595959" w:themeColor="text1" w:themeTint="A6"/>
        </w:rPr>
        <w:t xml:space="preserve"> </w:t>
      </w:r>
      <w:r w:rsidR="00CF1F94">
        <w:rPr>
          <w:rFonts w:ascii="Arial" w:hAnsi="Arial" w:cs="Arial"/>
          <w:color w:val="595959" w:themeColor="text1" w:themeTint="A6"/>
        </w:rPr>
        <w:t>on</w:t>
      </w:r>
      <w:r w:rsidR="00347BDA" w:rsidRPr="00347BDA">
        <w:rPr>
          <w:rFonts w:ascii="Arial" w:hAnsi="Arial" w:cs="Arial"/>
          <w:color w:val="595959" w:themeColor="text1" w:themeTint="A6"/>
        </w:rPr>
        <w:t xml:space="preserve"> </w:t>
      </w:r>
      <w:r w:rsidR="00F8409D">
        <w:rPr>
          <w:rFonts w:ascii="Arial" w:hAnsi="Arial" w:cs="Arial"/>
          <w:b/>
          <w:color w:val="595959" w:themeColor="text1" w:themeTint="A6"/>
        </w:rPr>
        <w:t>Tuesday</w:t>
      </w:r>
      <w:r w:rsidR="00CF1F94">
        <w:rPr>
          <w:rFonts w:ascii="Arial" w:hAnsi="Arial" w:cs="Arial"/>
          <w:b/>
          <w:color w:val="595959" w:themeColor="text1" w:themeTint="A6"/>
        </w:rPr>
        <w:t xml:space="preserve"> </w:t>
      </w:r>
      <w:r w:rsidR="00C7058F">
        <w:rPr>
          <w:rFonts w:ascii="Arial" w:hAnsi="Arial" w:cs="Arial"/>
          <w:b/>
          <w:color w:val="595959" w:themeColor="text1" w:themeTint="A6"/>
        </w:rPr>
        <w:t>1</w:t>
      </w:r>
      <w:r w:rsidR="00F8409D">
        <w:rPr>
          <w:rFonts w:ascii="Arial" w:hAnsi="Arial" w:cs="Arial"/>
          <w:b/>
          <w:color w:val="595959" w:themeColor="text1" w:themeTint="A6"/>
        </w:rPr>
        <w:t>6</w:t>
      </w:r>
      <w:r w:rsidR="00E56CEF">
        <w:rPr>
          <w:rFonts w:ascii="Arial" w:hAnsi="Arial" w:cs="Arial"/>
          <w:b/>
          <w:color w:val="595959" w:themeColor="text1" w:themeTint="A6"/>
        </w:rPr>
        <w:t xml:space="preserve"> </w:t>
      </w:r>
      <w:r w:rsidR="00CF1F94" w:rsidRPr="00CF1F94">
        <w:rPr>
          <w:rFonts w:ascii="Arial" w:hAnsi="Arial" w:cs="Arial"/>
          <w:color w:val="595959" w:themeColor="text1" w:themeTint="A6"/>
        </w:rPr>
        <w:t>and</w:t>
      </w:r>
      <w:r w:rsidR="00CF1F94">
        <w:rPr>
          <w:rFonts w:ascii="Arial" w:hAnsi="Arial" w:cs="Arial"/>
          <w:b/>
          <w:color w:val="595959" w:themeColor="text1" w:themeTint="A6"/>
        </w:rPr>
        <w:t xml:space="preserve"> </w:t>
      </w:r>
      <w:r w:rsidR="00F8409D">
        <w:rPr>
          <w:rFonts w:ascii="Arial" w:hAnsi="Arial" w:cs="Arial"/>
          <w:b/>
          <w:color w:val="595959" w:themeColor="text1" w:themeTint="A6"/>
        </w:rPr>
        <w:t xml:space="preserve">Wednesday </w:t>
      </w:r>
      <w:r w:rsidR="00C7058F">
        <w:rPr>
          <w:rFonts w:ascii="Arial" w:hAnsi="Arial" w:cs="Arial"/>
          <w:b/>
          <w:color w:val="595959" w:themeColor="text1" w:themeTint="A6"/>
        </w:rPr>
        <w:t>1</w:t>
      </w:r>
      <w:r w:rsidR="00F8409D">
        <w:rPr>
          <w:rFonts w:ascii="Arial" w:hAnsi="Arial" w:cs="Arial"/>
          <w:b/>
          <w:color w:val="595959" w:themeColor="text1" w:themeTint="A6"/>
        </w:rPr>
        <w:t>7</w:t>
      </w:r>
      <w:r w:rsidR="00E56CEF" w:rsidRPr="000B48ED">
        <w:rPr>
          <w:rFonts w:ascii="Arial" w:hAnsi="Arial" w:cs="Arial"/>
          <w:b/>
          <w:color w:val="595959" w:themeColor="text1" w:themeTint="A6"/>
        </w:rPr>
        <w:t xml:space="preserve"> </w:t>
      </w:r>
      <w:r w:rsidR="00C7058F">
        <w:rPr>
          <w:rFonts w:ascii="Arial" w:hAnsi="Arial" w:cs="Arial"/>
          <w:b/>
          <w:color w:val="595959" w:themeColor="text1" w:themeTint="A6"/>
        </w:rPr>
        <w:t>August</w:t>
      </w:r>
      <w:r w:rsidR="00040752">
        <w:rPr>
          <w:rFonts w:ascii="Arial" w:hAnsi="Arial" w:cs="Arial"/>
          <w:b/>
          <w:color w:val="595959" w:themeColor="text1" w:themeTint="A6"/>
        </w:rPr>
        <w:t xml:space="preserve"> </w:t>
      </w:r>
      <w:r w:rsidR="00347BDA" w:rsidRPr="00347BDA">
        <w:rPr>
          <w:rFonts w:ascii="Arial" w:hAnsi="Arial" w:cs="Arial"/>
          <w:b/>
          <w:color w:val="595959" w:themeColor="text1" w:themeTint="A6"/>
        </w:rPr>
        <w:t>2016</w:t>
      </w:r>
      <w:r w:rsidR="00347BDA" w:rsidRPr="00015CCA">
        <w:rPr>
          <w:rFonts w:ascii="Arial" w:hAnsi="Arial" w:cs="Arial"/>
          <w:color w:val="595959" w:themeColor="text1" w:themeTint="A6"/>
        </w:rPr>
        <w:t>, be</w:t>
      </w:r>
      <w:r w:rsidR="00E56CEF" w:rsidRPr="00015CCA">
        <w:rPr>
          <w:rFonts w:ascii="Arial" w:hAnsi="Arial" w:cs="Arial"/>
          <w:color w:val="595959" w:themeColor="text1" w:themeTint="A6"/>
        </w:rPr>
        <w:t xml:space="preserve">tween the hours of </w:t>
      </w:r>
      <w:r w:rsidR="00C7058F" w:rsidRPr="00015CCA">
        <w:rPr>
          <w:rFonts w:ascii="Arial" w:hAnsi="Arial" w:cs="Arial"/>
          <w:color w:val="595959" w:themeColor="text1" w:themeTint="A6"/>
        </w:rPr>
        <w:t>6</w:t>
      </w:r>
      <w:r w:rsidR="00CF1F94" w:rsidRPr="00015CCA">
        <w:rPr>
          <w:rFonts w:ascii="Arial" w:hAnsi="Arial" w:cs="Arial"/>
          <w:color w:val="595959" w:themeColor="text1" w:themeTint="A6"/>
        </w:rPr>
        <w:t>.</w:t>
      </w:r>
      <w:r w:rsidR="00C7058F" w:rsidRPr="00015CCA">
        <w:rPr>
          <w:rFonts w:ascii="Arial" w:hAnsi="Arial" w:cs="Arial"/>
          <w:color w:val="595959" w:themeColor="text1" w:themeTint="A6"/>
        </w:rPr>
        <w:t>30</w:t>
      </w:r>
      <w:r w:rsidR="008B71DD" w:rsidRPr="00015CCA">
        <w:rPr>
          <w:rFonts w:ascii="Arial" w:hAnsi="Arial" w:cs="Arial"/>
          <w:color w:val="595959" w:themeColor="text1" w:themeTint="A6"/>
        </w:rPr>
        <w:t>am</w:t>
      </w:r>
      <w:r w:rsidR="00E56CEF" w:rsidRPr="00015CCA">
        <w:rPr>
          <w:rFonts w:ascii="Arial" w:hAnsi="Arial" w:cs="Arial"/>
          <w:color w:val="595959" w:themeColor="text1" w:themeTint="A6"/>
        </w:rPr>
        <w:t xml:space="preserve"> and </w:t>
      </w:r>
      <w:r w:rsidR="004A55E0" w:rsidRPr="00015CCA">
        <w:rPr>
          <w:rFonts w:ascii="Arial" w:hAnsi="Arial" w:cs="Arial"/>
          <w:color w:val="595959" w:themeColor="text1" w:themeTint="A6"/>
        </w:rPr>
        <w:t>5</w:t>
      </w:r>
      <w:r w:rsidR="008B71DD" w:rsidRPr="00015CCA">
        <w:rPr>
          <w:rFonts w:ascii="Arial" w:hAnsi="Arial" w:cs="Arial"/>
          <w:color w:val="595959" w:themeColor="text1" w:themeTint="A6"/>
        </w:rPr>
        <w:t>pm</w:t>
      </w:r>
      <w:r w:rsidR="00347BDA" w:rsidRPr="00015CCA">
        <w:rPr>
          <w:rFonts w:ascii="Arial" w:hAnsi="Arial" w:cs="Arial"/>
          <w:color w:val="595959" w:themeColor="text1" w:themeTint="A6"/>
        </w:rPr>
        <w:t xml:space="preserve"> each </w:t>
      </w:r>
      <w:r w:rsidR="008B71DD" w:rsidRPr="00015CCA">
        <w:rPr>
          <w:rFonts w:ascii="Arial" w:hAnsi="Arial" w:cs="Arial"/>
          <w:color w:val="595959" w:themeColor="text1" w:themeTint="A6"/>
        </w:rPr>
        <w:t>day.</w:t>
      </w:r>
    </w:p>
    <w:p w:rsidR="00F909BA" w:rsidRPr="00347BDA" w:rsidRDefault="00040752" w:rsidP="00347BDA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Works include the </w:t>
      </w:r>
      <w:r w:rsidR="00C7058F">
        <w:rPr>
          <w:rFonts w:ascii="Arial" w:hAnsi="Arial" w:cs="Arial"/>
          <w:color w:val="595959" w:themeColor="text1" w:themeTint="A6"/>
        </w:rPr>
        <w:t>delivery and spraying of concrete walls</w:t>
      </w:r>
      <w:r w:rsidR="00EB3951">
        <w:rPr>
          <w:rFonts w:ascii="Arial" w:hAnsi="Arial" w:cs="Arial"/>
          <w:color w:val="595959" w:themeColor="text1" w:themeTint="A6"/>
        </w:rPr>
        <w:t xml:space="preserve"> (shotcreting)</w:t>
      </w:r>
      <w:r w:rsidR="008B71DD">
        <w:rPr>
          <w:rFonts w:ascii="Arial" w:hAnsi="Arial" w:cs="Arial"/>
          <w:color w:val="595959" w:themeColor="text1" w:themeTint="A6"/>
        </w:rPr>
        <w:t xml:space="preserve"> to the </w:t>
      </w:r>
      <w:r w:rsidR="00CF1F94">
        <w:rPr>
          <w:rFonts w:ascii="Arial" w:hAnsi="Arial" w:cs="Arial"/>
          <w:color w:val="595959" w:themeColor="text1" w:themeTint="A6"/>
        </w:rPr>
        <w:t>n</w:t>
      </w:r>
      <w:r w:rsidR="00EB3951">
        <w:rPr>
          <w:rFonts w:ascii="Arial" w:hAnsi="Arial" w:cs="Arial"/>
          <w:color w:val="595959" w:themeColor="text1" w:themeTint="A6"/>
        </w:rPr>
        <w:t xml:space="preserve">orthern </w:t>
      </w:r>
      <w:r w:rsidR="008B71DD">
        <w:rPr>
          <w:rFonts w:ascii="Arial" w:hAnsi="Arial" w:cs="Arial"/>
          <w:color w:val="595959" w:themeColor="text1" w:themeTint="A6"/>
        </w:rPr>
        <w:t>concourse area as a</w:t>
      </w:r>
      <w:r w:rsidR="004A55E0">
        <w:rPr>
          <w:rFonts w:ascii="Arial" w:hAnsi="Arial" w:cs="Arial"/>
          <w:color w:val="595959" w:themeColor="text1" w:themeTint="A6"/>
        </w:rPr>
        <w:t xml:space="preserve"> soil</w:t>
      </w:r>
      <w:r w:rsidR="008B71DD">
        <w:rPr>
          <w:rFonts w:ascii="Arial" w:hAnsi="Arial" w:cs="Arial"/>
          <w:color w:val="595959" w:themeColor="text1" w:themeTint="A6"/>
        </w:rPr>
        <w:t xml:space="preserve"> retention system</w:t>
      </w:r>
      <w:r w:rsidR="004A55E0">
        <w:rPr>
          <w:rFonts w:ascii="Arial" w:hAnsi="Arial" w:cs="Arial"/>
          <w:color w:val="595959" w:themeColor="text1" w:themeTint="A6"/>
        </w:rPr>
        <w:t>,</w:t>
      </w:r>
      <w:r w:rsidR="008B71DD">
        <w:rPr>
          <w:rFonts w:ascii="Arial" w:hAnsi="Arial" w:cs="Arial"/>
          <w:color w:val="595959" w:themeColor="text1" w:themeTint="A6"/>
        </w:rPr>
        <w:t xml:space="preserve"> </w:t>
      </w:r>
      <w:r w:rsidR="004A55E0">
        <w:rPr>
          <w:rFonts w:ascii="Arial" w:hAnsi="Arial" w:cs="Arial"/>
          <w:color w:val="595959" w:themeColor="text1" w:themeTint="A6"/>
        </w:rPr>
        <w:t>prior to</w:t>
      </w:r>
      <w:r w:rsidR="008B71DD">
        <w:rPr>
          <w:rFonts w:ascii="Arial" w:hAnsi="Arial" w:cs="Arial"/>
          <w:color w:val="595959" w:themeColor="text1" w:themeTint="A6"/>
        </w:rPr>
        <w:t xml:space="preserve"> the</w:t>
      </w:r>
      <w:r w:rsidR="00EB3951">
        <w:rPr>
          <w:rFonts w:ascii="Arial" w:hAnsi="Arial" w:cs="Arial"/>
          <w:color w:val="595959" w:themeColor="text1" w:themeTint="A6"/>
        </w:rPr>
        <w:t xml:space="preserve"> </w:t>
      </w:r>
      <w:r w:rsidR="00C7058F">
        <w:rPr>
          <w:rFonts w:ascii="Arial" w:hAnsi="Arial" w:cs="Arial"/>
          <w:color w:val="595959" w:themeColor="text1" w:themeTint="A6"/>
        </w:rPr>
        <w:t>e</w:t>
      </w:r>
      <w:r w:rsidR="008B71DD">
        <w:rPr>
          <w:rFonts w:ascii="Arial" w:hAnsi="Arial" w:cs="Arial"/>
          <w:color w:val="595959" w:themeColor="text1" w:themeTint="A6"/>
        </w:rPr>
        <w:t>xcavation and removal of s</w:t>
      </w:r>
      <w:r w:rsidR="004A55E0">
        <w:rPr>
          <w:rFonts w:ascii="Arial" w:hAnsi="Arial" w:cs="Arial"/>
          <w:color w:val="595959" w:themeColor="text1" w:themeTint="A6"/>
        </w:rPr>
        <w:t>p</w:t>
      </w:r>
      <w:r w:rsidR="008B71DD">
        <w:rPr>
          <w:rFonts w:ascii="Arial" w:hAnsi="Arial" w:cs="Arial"/>
          <w:color w:val="595959" w:themeColor="text1" w:themeTint="A6"/>
        </w:rPr>
        <w:t xml:space="preserve">oil to construct </w:t>
      </w:r>
      <w:r w:rsidR="00EB3951">
        <w:rPr>
          <w:rFonts w:ascii="Arial" w:hAnsi="Arial" w:cs="Arial"/>
          <w:color w:val="595959" w:themeColor="text1" w:themeTint="A6"/>
        </w:rPr>
        <w:t>the</w:t>
      </w:r>
      <w:r w:rsidR="008B71DD">
        <w:rPr>
          <w:rFonts w:ascii="Arial" w:hAnsi="Arial" w:cs="Arial"/>
          <w:color w:val="595959" w:themeColor="text1" w:themeTint="A6"/>
        </w:rPr>
        <w:t xml:space="preserve"> new lift shaft.</w:t>
      </w:r>
    </w:p>
    <w:p w:rsidR="00F909BA" w:rsidRPr="00347BDA" w:rsidRDefault="00F909BA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 </w:t>
      </w:r>
    </w:p>
    <w:p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 xml:space="preserve">Scheduled </w:t>
      </w:r>
      <w:r w:rsidR="008B71DD">
        <w:rPr>
          <w:color w:val="595959" w:themeColor="text1" w:themeTint="A6"/>
          <w:sz w:val="22"/>
          <w:szCs w:val="22"/>
        </w:rPr>
        <w:t xml:space="preserve">day </w:t>
      </w:r>
      <w:r w:rsidRPr="00347BDA">
        <w:rPr>
          <w:color w:val="595959" w:themeColor="text1" w:themeTint="A6"/>
          <w:sz w:val="22"/>
          <w:szCs w:val="22"/>
        </w:rPr>
        <w:t>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347BDA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8660B7">
        <w:trPr>
          <w:trHeight w:val="2380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Default="00347BDA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  <w:p w:rsidR="00F34DCB" w:rsidRPr="00347BDA" w:rsidRDefault="00F34DCB" w:rsidP="00015CCA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(northern concourse</w:t>
            </w:r>
            <w:r w:rsidR="00015CCA">
              <w:rPr>
                <w:rFonts w:ascii="Arial" w:hAnsi="Arial" w:cs="Arial"/>
                <w:color w:val="595959" w:themeColor="text1" w:themeTint="A6"/>
              </w:rPr>
              <w:t xml:space="preserve"> area</w:t>
            </w:r>
            <w:r>
              <w:rPr>
                <w:rFonts w:ascii="Arial" w:hAnsi="Arial" w:cs="Arial"/>
                <w:color w:val="595959" w:themeColor="text1" w:themeTint="A6"/>
              </w:rPr>
              <w:t>, Civic Way)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40752" w:rsidRPr="00040752" w:rsidRDefault="00F8409D" w:rsidP="00CB27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Tuesday</w:t>
            </w:r>
            <w:r w:rsidR="00C7058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1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6</w:t>
            </w:r>
            <w:r w:rsidR="00C7058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="00CF1F94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and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Wednesday</w:t>
            </w:r>
            <w:r w:rsidR="00CF1F94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17</w:t>
            </w:r>
            <w:r w:rsidR="00CF1F94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="00C7058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August</w:t>
            </w:r>
            <w:r w:rsidR="00CF1F94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2016</w:t>
            </w:r>
            <w:r w:rsidR="00040752" w:rsidRPr="00040752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</w:p>
          <w:p w:rsidR="00CF1F94" w:rsidRDefault="00CF1F94" w:rsidP="00040752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Default="00CB27D9" w:rsidP="00040752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 w:rsidR="00CF1F94">
              <w:rPr>
                <w:rFonts w:ascii="Arial" w:hAnsi="Arial" w:cs="Arial"/>
                <w:color w:val="595959" w:themeColor="text1" w:themeTint="A6"/>
                <w:lang w:val="en-AU"/>
              </w:rPr>
              <w:t>6.30am to 5pm each day</w:t>
            </w:r>
            <w:r w:rsidR="008B71DD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:rsidR="00CB27D9" w:rsidRPr="00347BDA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347BDA" w:rsidRDefault="00CB27D9" w:rsidP="00347BDA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B3951" w:rsidRDefault="00EB3951" w:rsidP="004A55E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Delivery of </w:t>
            </w:r>
            <w:r w:rsidR="00CF1F94">
              <w:rPr>
                <w:rFonts w:ascii="Arial" w:hAnsi="Arial" w:cs="Arial"/>
                <w:color w:val="595959" w:themeColor="text1" w:themeTint="A6"/>
                <w:lang w:eastAsia="en-AU"/>
              </w:rPr>
              <w:t>r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eady-mixed </w:t>
            </w:r>
            <w:r w:rsidR="00CF1F94">
              <w:rPr>
                <w:rFonts w:ascii="Arial" w:hAnsi="Arial" w:cs="Arial"/>
                <w:color w:val="595959" w:themeColor="text1" w:themeTint="A6"/>
                <w:lang w:eastAsia="en-AU"/>
              </w:rPr>
              <w:t>c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oncrete </w:t>
            </w:r>
            <w:r w:rsidR="00CF1F9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in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concrete trucks</w:t>
            </w:r>
          </w:p>
          <w:p w:rsidR="0090219C" w:rsidRPr="00347BDA" w:rsidRDefault="00CF1F94" w:rsidP="00CF1F94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Operation of c</w:t>
            </w:r>
            <w:r w:rsidR="00EB3951">
              <w:rPr>
                <w:rFonts w:ascii="Arial" w:hAnsi="Arial" w:cs="Arial"/>
                <w:color w:val="595959" w:themeColor="text1" w:themeTint="A6"/>
                <w:lang w:eastAsia="en-AU"/>
              </w:rPr>
              <w:t>oncrete pumping truck fitted with hoses to spray new concrete walls (shotcreting).</w:t>
            </w:r>
          </w:p>
        </w:tc>
      </w:tr>
      <w:tr w:rsidR="00CB27D9" w:rsidRPr="000C3040" w:rsidTr="0066358F">
        <w:trPr>
          <w:trHeight w:val="2555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90219C" w:rsidRDefault="00347BDA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As part of this work, traffic management controls will be in place on Civic Way.</w:t>
            </w:r>
          </w:p>
          <w:p w:rsidR="0090219C" w:rsidRDefault="0090219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347BDA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="002C41D1">
              <w:rPr>
                <w:rFonts w:ascii="Arial" w:hAnsi="Arial" w:cs="Arial"/>
                <w:color w:val="595959" w:themeColor="text1" w:themeTint="A6"/>
              </w:rPr>
              <w:t xml:space="preserve"> station will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experience some noise</w:t>
            </w:r>
            <w:r w:rsidR="002C41D1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EB3951">
              <w:rPr>
                <w:rFonts w:ascii="Arial" w:hAnsi="Arial" w:cs="Arial"/>
                <w:color w:val="595959" w:themeColor="text1" w:themeTint="A6"/>
              </w:rPr>
              <w:t>during concrete pumping operations.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EB3951" w:rsidRDefault="00CB27D9" w:rsidP="00EB3951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8660B7" w:rsidRDefault="008660B7" w:rsidP="00CF1F94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>Queensland Rail is committed to keeping stakeholders and the community informed about this project.</w:t>
      </w:r>
    </w:p>
    <w:p w:rsidR="0071710A" w:rsidRPr="00CF1F94" w:rsidRDefault="00CB27D9" w:rsidP="00CF1F94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F1F94">
        <w:rPr>
          <w:rFonts w:ascii="Arial" w:hAnsi="Arial" w:cs="Arial"/>
          <w:b/>
          <w:color w:val="595959" w:themeColor="text1" w:themeTint="A6"/>
        </w:rPr>
        <w:t>1800 722 203</w:t>
      </w:r>
      <w:r w:rsidRPr="00CF1F94">
        <w:rPr>
          <w:rFonts w:ascii="Arial" w:hAnsi="Arial" w:cs="Arial"/>
          <w:color w:val="595959" w:themeColor="text1" w:themeTint="A6"/>
        </w:rPr>
        <w:t xml:space="preserve">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F1F94">
        <w:rPr>
          <w:rFonts w:ascii="Arial" w:hAnsi="Arial" w:cs="Arial"/>
          <w:b/>
          <w:color w:val="595959" w:themeColor="text1" w:themeTint="A6"/>
        </w:rPr>
        <w:t>stationsupgrade@qr.com.au</w:t>
      </w:r>
      <w:r w:rsidRPr="00CF1F94">
        <w:rPr>
          <w:rFonts w:ascii="Arial" w:hAnsi="Arial" w:cs="Arial"/>
          <w:color w:val="595959" w:themeColor="text1" w:themeTint="A6"/>
        </w:rPr>
        <w:t xml:space="preserve">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F1F94">
        <w:rPr>
          <w:rFonts w:ascii="Arial" w:hAnsi="Arial" w:cs="Arial"/>
          <w:b/>
          <w:color w:val="595959" w:themeColor="text1" w:themeTint="A6"/>
        </w:rPr>
        <w:t>www.queenslandrail.com.au</w:t>
      </w:r>
      <w:r w:rsidR="0066358F" w:rsidRPr="0066358F">
        <w:rPr>
          <w:rFonts w:ascii="Arial" w:hAnsi="Arial" w:cs="Arial"/>
          <w:color w:val="595959" w:themeColor="text1" w:themeTint="A6"/>
        </w:rPr>
        <w:t>.</w:t>
      </w:r>
    </w:p>
    <w:sectPr w:rsidR="0071710A" w:rsidRPr="00CF1F94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5CCA"/>
    <w:rsid w:val="00040752"/>
    <w:rsid w:val="00045513"/>
    <w:rsid w:val="00092519"/>
    <w:rsid w:val="000B48ED"/>
    <w:rsid w:val="00142517"/>
    <w:rsid w:val="00142643"/>
    <w:rsid w:val="001633C1"/>
    <w:rsid w:val="00193CBD"/>
    <w:rsid w:val="001D6BC3"/>
    <w:rsid w:val="001E2FF4"/>
    <w:rsid w:val="001F2C2C"/>
    <w:rsid w:val="00292E15"/>
    <w:rsid w:val="002B53E1"/>
    <w:rsid w:val="002C41D1"/>
    <w:rsid w:val="00347BDA"/>
    <w:rsid w:val="00356AC9"/>
    <w:rsid w:val="003B2C60"/>
    <w:rsid w:val="003C5600"/>
    <w:rsid w:val="004217D0"/>
    <w:rsid w:val="00443BB0"/>
    <w:rsid w:val="00475F6B"/>
    <w:rsid w:val="004779DE"/>
    <w:rsid w:val="004A55E0"/>
    <w:rsid w:val="0050122E"/>
    <w:rsid w:val="00512328"/>
    <w:rsid w:val="00515E25"/>
    <w:rsid w:val="00520C30"/>
    <w:rsid w:val="00590313"/>
    <w:rsid w:val="00650570"/>
    <w:rsid w:val="0066358F"/>
    <w:rsid w:val="0071710A"/>
    <w:rsid w:val="00747745"/>
    <w:rsid w:val="00763F12"/>
    <w:rsid w:val="00764CFA"/>
    <w:rsid w:val="007915E6"/>
    <w:rsid w:val="007A7DBF"/>
    <w:rsid w:val="007F701A"/>
    <w:rsid w:val="0080077C"/>
    <w:rsid w:val="00822E64"/>
    <w:rsid w:val="008660B7"/>
    <w:rsid w:val="00883D5C"/>
    <w:rsid w:val="00884010"/>
    <w:rsid w:val="008B71DD"/>
    <w:rsid w:val="008B7AAD"/>
    <w:rsid w:val="008E16DF"/>
    <w:rsid w:val="0090219C"/>
    <w:rsid w:val="00936B88"/>
    <w:rsid w:val="00966615"/>
    <w:rsid w:val="009A622B"/>
    <w:rsid w:val="009E758F"/>
    <w:rsid w:val="00AE3BC3"/>
    <w:rsid w:val="00B45C3A"/>
    <w:rsid w:val="00BE4CB1"/>
    <w:rsid w:val="00C26065"/>
    <w:rsid w:val="00C7058F"/>
    <w:rsid w:val="00C95CEE"/>
    <w:rsid w:val="00CA1572"/>
    <w:rsid w:val="00CB27D9"/>
    <w:rsid w:val="00CD197F"/>
    <w:rsid w:val="00CF1F94"/>
    <w:rsid w:val="00D33C8A"/>
    <w:rsid w:val="00D34192"/>
    <w:rsid w:val="00D85FA3"/>
    <w:rsid w:val="00DB70D1"/>
    <w:rsid w:val="00E56CEF"/>
    <w:rsid w:val="00E92DB3"/>
    <w:rsid w:val="00EB3951"/>
    <w:rsid w:val="00EF5FDD"/>
    <w:rsid w:val="00F10856"/>
    <w:rsid w:val="00F34DCB"/>
    <w:rsid w:val="00F6561A"/>
    <w:rsid w:val="00F8409D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862184-9933-46FA-BAFC-16D1766F7A08}"/>
</file>

<file path=customXml/itemProps2.xml><?xml version="1.0" encoding="utf-8"?>
<ds:datastoreItem xmlns:ds="http://schemas.openxmlformats.org/officeDocument/2006/customXml" ds:itemID="{C051C8BA-79FF-42B4-9466-530F4038391D}"/>
</file>

<file path=customXml/itemProps3.xml><?xml version="1.0" encoding="utf-8"?>
<ds:datastoreItem xmlns:ds="http://schemas.openxmlformats.org/officeDocument/2006/customXml" ds:itemID="{8DEAD1EC-F269-488A-B296-5B8BDEE941D7}"/>
</file>

<file path=customXml/itemProps4.xml><?xml version="1.0" encoding="utf-8"?>
<ds:datastoreItem xmlns:ds="http://schemas.openxmlformats.org/officeDocument/2006/customXml" ds:itemID="{32EEDE64-9977-442A-8342-6F9E63055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2016-08-15T04:06:00Z</cp:lastPrinted>
  <dcterms:created xsi:type="dcterms:W3CDTF">2016-08-15T04:01:00Z</dcterms:created>
  <dcterms:modified xsi:type="dcterms:W3CDTF">2016-08-15T04:06:00Z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