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0606" w14:textId="77777777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EA07935" wp14:editId="588D4389">
            <wp:simplePos x="0" y="0"/>
            <wp:positionH relativeFrom="column">
              <wp:posOffset>-83185</wp:posOffset>
            </wp:positionH>
            <wp:positionV relativeFrom="paragraph">
              <wp:posOffset>-373853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7F7D6DD" w14:textId="0B2E0F8C" w:rsidR="0041092A" w:rsidRDefault="007915E6" w:rsidP="00347BDA">
      <w:pPr>
        <w:pStyle w:val="Heading2"/>
      </w:pPr>
      <w:r>
        <w:t>Night works –</w:t>
      </w:r>
    </w:p>
    <w:p w14:paraId="29FACF74" w14:textId="6079BBB9" w:rsidR="00193CBD" w:rsidRDefault="00AB7F70" w:rsidP="00347BDA">
      <w:pPr>
        <w:pStyle w:val="Heading2"/>
      </w:pPr>
      <w:r>
        <w:t>August</w:t>
      </w:r>
      <w:r w:rsidR="00BB2451">
        <w:t xml:space="preserve"> 2017</w:t>
      </w:r>
    </w:p>
    <w:p w14:paraId="15F54F96" w14:textId="77777777" w:rsidR="00347BDA" w:rsidRDefault="00347BDA" w:rsidP="001F2C2C">
      <w:pPr>
        <w:spacing w:after="120" w:line="260" w:lineRule="atLeast"/>
        <w:ind w:left="709" w:right="567"/>
      </w:pPr>
    </w:p>
    <w:p w14:paraId="745204B5" w14:textId="2A06FAED" w:rsidR="00AB7F70" w:rsidRDefault="0050122E" w:rsidP="00AB7F70">
      <w:pPr>
        <w:spacing w:after="120" w:line="260" w:lineRule="atLeast"/>
        <w:ind w:left="709" w:right="283"/>
        <w:rPr>
          <w:rFonts w:ascii="Arial" w:hAnsi="Arial" w:cs="Arial"/>
          <w:color w:val="595959" w:themeColor="text1" w:themeTint="A6"/>
        </w:rPr>
      </w:pPr>
      <w:r w:rsidRPr="000A4DB9">
        <w:rPr>
          <w:rFonts w:ascii="Arial" w:hAnsi="Arial" w:cs="Arial"/>
          <w:color w:val="595959" w:themeColor="text1" w:themeTint="A6"/>
        </w:rPr>
        <w:t xml:space="preserve">As part of the </w:t>
      </w:r>
      <w:r w:rsidR="00A6533F" w:rsidRPr="000A4DB9">
        <w:rPr>
          <w:rFonts w:ascii="Arial" w:hAnsi="Arial" w:cs="Arial"/>
          <w:color w:val="595959" w:themeColor="text1" w:themeTint="A6"/>
        </w:rPr>
        <w:t>Newmarket</w:t>
      </w:r>
      <w:r w:rsidRPr="000A4DB9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0A4DB9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0A4DB9">
        <w:rPr>
          <w:rFonts w:ascii="Arial" w:hAnsi="Arial" w:cs="Arial"/>
          <w:color w:val="595959" w:themeColor="text1" w:themeTint="A6"/>
        </w:rPr>
        <w:t>night works will be undertaken</w:t>
      </w:r>
      <w:r w:rsidR="000A4DB9">
        <w:rPr>
          <w:rFonts w:ascii="Arial" w:hAnsi="Arial" w:cs="Arial"/>
          <w:color w:val="595959" w:themeColor="text1" w:themeTint="A6"/>
        </w:rPr>
        <w:t xml:space="preserve"> </w:t>
      </w:r>
      <w:r w:rsidR="002763AB" w:rsidRPr="000A4DB9">
        <w:rPr>
          <w:rFonts w:ascii="Arial" w:hAnsi="Arial" w:cs="Arial"/>
          <w:color w:val="595959" w:themeColor="text1" w:themeTint="A6"/>
        </w:rPr>
        <w:t xml:space="preserve">between </w:t>
      </w:r>
      <w:r w:rsidR="002763AB" w:rsidRPr="000A4DB9">
        <w:rPr>
          <w:rFonts w:ascii="Arial" w:hAnsi="Arial" w:cs="Arial"/>
          <w:b/>
          <w:color w:val="595959" w:themeColor="text1" w:themeTint="A6"/>
        </w:rPr>
        <w:t xml:space="preserve">6pm and </w:t>
      </w:r>
      <w:r w:rsidR="00124D84" w:rsidRPr="000A4DB9">
        <w:rPr>
          <w:rFonts w:ascii="Arial" w:hAnsi="Arial" w:cs="Arial"/>
          <w:b/>
          <w:color w:val="595959" w:themeColor="text1" w:themeTint="A6"/>
        </w:rPr>
        <w:t>5</w:t>
      </w:r>
      <w:r w:rsidR="002763AB" w:rsidRPr="000A4DB9">
        <w:rPr>
          <w:rFonts w:ascii="Arial" w:hAnsi="Arial" w:cs="Arial"/>
          <w:b/>
          <w:color w:val="595959" w:themeColor="text1" w:themeTint="A6"/>
        </w:rPr>
        <w:t>am</w:t>
      </w:r>
      <w:r w:rsidR="002763AB">
        <w:rPr>
          <w:rFonts w:ascii="Arial" w:hAnsi="Arial" w:cs="Arial"/>
          <w:color w:val="595959" w:themeColor="text1" w:themeTint="A6"/>
        </w:rPr>
        <w:t xml:space="preserve"> the next morning </w:t>
      </w:r>
      <w:r w:rsidR="00F76E99">
        <w:rPr>
          <w:rFonts w:ascii="Arial" w:hAnsi="Arial" w:cs="Arial"/>
          <w:color w:val="595959" w:themeColor="text1" w:themeTint="A6"/>
        </w:rPr>
        <w:t xml:space="preserve">on </w:t>
      </w:r>
      <w:r w:rsidR="00AB7F70">
        <w:rPr>
          <w:rFonts w:ascii="Arial" w:hAnsi="Arial" w:cs="Arial"/>
          <w:b/>
          <w:color w:val="595959" w:themeColor="text1" w:themeTint="A6"/>
        </w:rPr>
        <w:t>selected dates in August.</w:t>
      </w:r>
    </w:p>
    <w:p w14:paraId="7D7DAEC2" w14:textId="4A47D4B8" w:rsidR="00CB27D9" w:rsidRDefault="000A4DB9" w:rsidP="00AB7F70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029E">
        <w:rPr>
          <w:rFonts w:ascii="Arial" w:hAnsi="Arial" w:cs="Arial"/>
          <w:color w:val="595959" w:themeColor="text1" w:themeTint="A6"/>
        </w:rPr>
        <w:t>Due to the nature of these activities and for the safety o</w:t>
      </w:r>
      <w:r>
        <w:rPr>
          <w:rFonts w:ascii="Arial" w:hAnsi="Arial" w:cs="Arial"/>
          <w:color w:val="595959" w:themeColor="text1" w:themeTint="A6"/>
        </w:rPr>
        <w:t>f</w:t>
      </w:r>
      <w:r w:rsidRPr="001A029E">
        <w:rPr>
          <w:rFonts w:ascii="Arial" w:hAnsi="Arial" w:cs="Arial"/>
          <w:color w:val="595959" w:themeColor="text1" w:themeTint="A6"/>
        </w:rPr>
        <w:t xml:space="preserve"> customers and project workers, these works must be </w:t>
      </w:r>
      <w:r>
        <w:rPr>
          <w:rFonts w:ascii="Arial" w:hAnsi="Arial" w:cs="Arial"/>
          <w:color w:val="595959" w:themeColor="text1" w:themeTint="A6"/>
        </w:rPr>
        <w:t>carried out</w:t>
      </w:r>
      <w:r w:rsidRPr="001A029E">
        <w:rPr>
          <w:rFonts w:ascii="Arial" w:hAnsi="Arial" w:cs="Arial"/>
          <w:color w:val="595959" w:themeColor="text1" w:themeTint="A6"/>
        </w:rPr>
        <w:t xml:space="preserve"> after hours when there is reduced activity on the line.</w:t>
      </w:r>
    </w:p>
    <w:p w14:paraId="32D697EB" w14:textId="205D7509" w:rsidR="002360C0" w:rsidRDefault="00AB7F70" w:rsidP="002360C0">
      <w:pPr>
        <w:spacing w:after="120" w:line="260" w:lineRule="atLeast"/>
        <w:ind w:left="709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Some nights notified 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t xml:space="preserve">will </w:t>
      </w:r>
      <w:r w:rsidRPr="00C82FEC">
        <w:rPr>
          <w:rFonts w:ascii="Arial" w:hAnsi="Arial" w:cs="Arial"/>
          <w:color w:val="595959" w:themeColor="text1" w:themeTint="A6"/>
        </w:rPr>
        <w:t>only be undertaken if required</w:t>
      </w:r>
      <w:r>
        <w:rPr>
          <w:rFonts w:ascii="Arial" w:hAnsi="Arial" w:cs="Arial"/>
          <w:color w:val="595959" w:themeColor="text1" w:themeTint="A6"/>
        </w:rPr>
        <w:t xml:space="preserve"> due to weather or construction requirements.</w:t>
      </w:r>
    </w:p>
    <w:p w14:paraId="6D8EF37A" w14:textId="68B1DD58" w:rsidR="002360C0" w:rsidRDefault="002360C0" w:rsidP="002360C0">
      <w:pPr>
        <w:spacing w:after="120" w:line="260" w:lineRule="atLeast"/>
        <w:ind w:left="709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</w:t>
      </w:r>
      <w:r w:rsidRPr="000C3040">
        <w:rPr>
          <w:rFonts w:ascii="Arial" w:hAnsi="Arial" w:cs="Arial"/>
          <w:color w:val="595959" w:themeColor="text1" w:themeTint="A6"/>
        </w:rPr>
        <w:t>very effort will be made to carry out these works with minimal disruption</w:t>
      </w:r>
      <w:r>
        <w:rPr>
          <w:rFonts w:ascii="Arial" w:hAnsi="Arial" w:cs="Arial"/>
          <w:color w:val="595959" w:themeColor="text1" w:themeTint="A6"/>
        </w:rPr>
        <w:t xml:space="preserve">. </w:t>
      </w:r>
      <w:r w:rsidRPr="000C3040">
        <w:rPr>
          <w:rFonts w:ascii="Arial" w:hAnsi="Arial" w:cs="Arial"/>
          <w:color w:val="595959" w:themeColor="text1" w:themeTint="A6"/>
        </w:rPr>
        <w:t>Queensland Rail</w:t>
      </w:r>
      <w:r>
        <w:rPr>
          <w:rFonts w:ascii="Arial" w:hAnsi="Arial" w:cs="Arial"/>
          <w:color w:val="595959" w:themeColor="text1" w:themeTint="A6"/>
        </w:rPr>
        <w:t xml:space="preserve"> appreciates your continued cooperation during these important works.</w:t>
      </w:r>
    </w:p>
    <w:p w14:paraId="346D3DFE" w14:textId="77777777" w:rsidR="002360C0" w:rsidRDefault="002360C0" w:rsidP="002360C0">
      <w:pPr>
        <w:pStyle w:val="Heading3"/>
        <w:rPr>
          <w:color w:val="595959" w:themeColor="text1" w:themeTint="A6"/>
          <w:sz w:val="22"/>
          <w:szCs w:val="22"/>
        </w:rPr>
      </w:pPr>
    </w:p>
    <w:p w14:paraId="20043AD4" w14:textId="5DF00360" w:rsidR="002360C0" w:rsidRPr="00AB7F70" w:rsidRDefault="002360C0" w:rsidP="002360C0">
      <w:pPr>
        <w:pStyle w:val="Heading3"/>
        <w:rPr>
          <w:color w:val="595959" w:themeColor="text1" w:themeTint="A6"/>
        </w:rPr>
      </w:pPr>
      <w:r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3801"/>
        <w:gridCol w:w="4039"/>
      </w:tblGrid>
      <w:tr w:rsidR="00CB27D9" w:rsidRPr="00347BDA" w14:paraId="69465855" w14:textId="77777777" w:rsidTr="00552ED0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A639B1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0026D2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5DE393A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164114" w:rsidRPr="000C3040" w14:paraId="3E5D58F3" w14:textId="77777777" w:rsidTr="00552ED0">
        <w:trPr>
          <w:trHeight w:val="1418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B7B53B" w14:textId="77777777" w:rsidR="00164114" w:rsidRPr="00347BDA" w:rsidRDefault="00164114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Newmarket </w:t>
            </w:r>
            <w:r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0780C" w14:textId="4B458A97" w:rsidR="00164114" w:rsidRPr="008B620B" w:rsidRDefault="00164114" w:rsidP="006A1171">
            <w:pPr>
              <w:rPr>
                <w:rFonts w:ascii="Arial" w:hAnsi="Arial" w:cs="Arial"/>
                <w:color w:val="595959" w:themeColor="text1" w:themeTint="A6"/>
              </w:rPr>
            </w:pP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pm to 5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Pr="002763AB">
              <w:rPr>
                <w:rFonts w:ascii="Arial" w:hAnsi="Arial" w:cs="Arial"/>
                <w:color w:val="595959" w:themeColor="text1" w:themeTint="A6"/>
              </w:rPr>
              <w:t>the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 xml:space="preserve"> next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morning on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>:</w:t>
            </w:r>
          </w:p>
          <w:p w14:paraId="09495AF8" w14:textId="595FC590" w:rsidR="00164114" w:rsidRPr="002763AB" w:rsidRDefault="00AB7F70" w:rsidP="00C83562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Monday 14 to Thursday 17 August </w:t>
            </w:r>
          </w:p>
          <w:p w14:paraId="539B4490" w14:textId="6DB97647" w:rsidR="00BB2451" w:rsidRDefault="00164114" w:rsidP="00985555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AB7F70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="00985555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</w:t>
            </w:r>
            <w:r w:rsidR="00F76E99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3C676247" w14:textId="77777777" w:rsidR="00AB7F70" w:rsidRPr="00AB7F70" w:rsidRDefault="00AB7F70" w:rsidP="00AB7F70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7E4206EB" w14:textId="7A0FF8CF" w:rsidR="00AB7F70" w:rsidRPr="002763AB" w:rsidRDefault="00AB7F70" w:rsidP="00AB7F70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Monday 21 to Thursday 24 August </w:t>
            </w:r>
          </w:p>
          <w:p w14:paraId="7EFB7B79" w14:textId="51C913BC" w:rsidR="00AB7F70" w:rsidRPr="00AB7F70" w:rsidRDefault="00AB7F70" w:rsidP="00AB7F70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4 nights, if required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0F4F6295" w14:textId="0C590F9F" w:rsidR="00164114" w:rsidRPr="00164114" w:rsidRDefault="00164114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A892" w14:textId="77777777" w:rsidR="00164114" w:rsidRPr="000A4DB9" w:rsidRDefault="00164114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09CB09C2" w14:textId="77777777" w:rsidR="00164114" w:rsidRPr="000A4DB9" w:rsidRDefault="00164114" w:rsidP="00654D9D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14:paraId="22E33928" w14:textId="72AA46E0" w:rsidR="00AB7F70" w:rsidRDefault="00AB7F70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installation of platform edge tactile indicators, including use of generator</w:t>
            </w:r>
          </w:p>
          <w:p w14:paraId="44AF7A2D" w14:textId="220810BA" w:rsidR="00164114" w:rsidRPr="000A4DB9" w:rsidRDefault="0016411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asphalt works, involving excavator, bobcat and asphalt truck</w:t>
            </w:r>
          </w:p>
          <w:p w14:paraId="1AEEE159" w14:textId="1B974B77" w:rsidR="00164114" w:rsidRPr="000A4DB9" w:rsidRDefault="0016411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compacting works</w:t>
            </w:r>
          </w:p>
          <w:p w14:paraId="0EE08527" w14:textId="21B1768D" w:rsidR="00552ED0" w:rsidRPr="000A4DB9" w:rsidRDefault="00AB7F70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patching </w:t>
            </w:r>
            <w:r w:rsidR="00552ED0"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of coping stones</w:t>
            </w:r>
          </w:p>
          <w:p w14:paraId="02BEFDB4" w14:textId="77777777" w:rsidR="00164114" w:rsidRPr="00164114" w:rsidRDefault="0016411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hand tools and light powered equipment </w:t>
            </w:r>
          </w:p>
          <w:p w14:paraId="27877E5B" w14:textId="196BA4F5" w:rsidR="00164114" w:rsidRPr="00164114" w:rsidRDefault="0016411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>use of compressor for painting platform edges</w:t>
            </w:r>
          </w:p>
          <w:p w14:paraId="14074273" w14:textId="1CA59801" w:rsidR="00164114" w:rsidRPr="00164114" w:rsidRDefault="0016411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14:paraId="22F602D8" w14:textId="77777777" w:rsidR="00164114" w:rsidRDefault="00985555" w:rsidP="00164114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movements.</w:t>
            </w:r>
          </w:p>
          <w:p w14:paraId="3DDF661E" w14:textId="3D1D2A8C" w:rsidR="00985555" w:rsidRPr="00164114" w:rsidRDefault="00985555" w:rsidP="00985555">
            <w:pPr>
              <w:pStyle w:val="ListParagraph"/>
              <w:spacing w:after="12" w:line="240" w:lineRule="auto"/>
              <w:ind w:left="360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164114" w:rsidRPr="000C3040" w14:paraId="793CC730" w14:textId="77777777" w:rsidTr="002360C0">
        <w:trPr>
          <w:trHeight w:val="782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4A21" w14:textId="762D1D46" w:rsidR="00164114" w:rsidRPr="000C3040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5A5B558A" w14:textId="6CD1BE56" w:rsidR="00164114" w:rsidRDefault="00164114" w:rsidP="00164114">
            <w:pPr>
              <w:spacing w:before="6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>Residents adjacent to Newmarket station may experience some noise from truck move</w:t>
            </w:r>
            <w:r>
              <w:rPr>
                <w:rFonts w:ascii="Arial" w:hAnsi="Arial" w:cs="Arial"/>
                <w:color w:val="595959" w:themeColor="text1" w:themeTint="A6"/>
              </w:rPr>
              <w:t>ments and construction activity during night works.</w:t>
            </w:r>
          </w:p>
          <w:p w14:paraId="49706E1A" w14:textId="77777777" w:rsidR="00164114" w:rsidRPr="000C3040" w:rsidRDefault="00164114" w:rsidP="002360C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BB28449" w14:textId="77777777"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A89A421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D6A8E5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4BE42960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B142C6F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FF948A9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96546E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D5EA92B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38CC3DE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A42EF3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4DF18F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CCD633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6425E0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B1D59C1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009119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6F4847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8B261E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E42390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2D9A26FF" w14:textId="77777777" w:rsidR="00164114" w:rsidRDefault="00164114" w:rsidP="009878A2">
      <w:pPr>
        <w:pStyle w:val="Heading3"/>
        <w:rPr>
          <w:color w:val="595959" w:themeColor="text1" w:themeTint="A6"/>
          <w:sz w:val="22"/>
          <w:szCs w:val="22"/>
        </w:rPr>
      </w:pPr>
    </w:p>
    <w:p w14:paraId="18D73F74" w14:textId="77777777" w:rsidR="00CB27D9" w:rsidRPr="009878A2" w:rsidRDefault="00CB27D9" w:rsidP="009878A2">
      <w:pPr>
        <w:pStyle w:val="Heading3"/>
        <w:rPr>
          <w:color w:val="595959" w:themeColor="text1" w:themeTint="A6"/>
          <w:sz w:val="22"/>
          <w:szCs w:val="22"/>
        </w:rPr>
      </w:pPr>
      <w:r w:rsidRPr="009878A2">
        <w:rPr>
          <w:color w:val="595959" w:themeColor="text1" w:themeTint="A6"/>
          <w:sz w:val="22"/>
          <w:szCs w:val="22"/>
        </w:rPr>
        <w:t>Keeping you informed</w:t>
      </w:r>
    </w:p>
    <w:p w14:paraId="5AB3148A" w14:textId="5FCFAC98"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2327D7BD" w14:textId="77777777"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14:paraId="4A8C2CD3" w14:textId="0747A092"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>or visit</w:t>
      </w:r>
      <w:r w:rsidR="00124D84">
        <w:rPr>
          <w:rFonts w:ascii="Arial" w:hAnsi="Arial" w:cs="Arial"/>
          <w:color w:val="595959" w:themeColor="text1" w:themeTint="A6"/>
        </w:rPr>
        <w:t xml:space="preserve">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21786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92519"/>
    <w:rsid w:val="000A4DB9"/>
    <w:rsid w:val="000F2BB2"/>
    <w:rsid w:val="00124D84"/>
    <w:rsid w:val="00142517"/>
    <w:rsid w:val="001633C1"/>
    <w:rsid w:val="00164114"/>
    <w:rsid w:val="00193CBD"/>
    <w:rsid w:val="001A029E"/>
    <w:rsid w:val="001B72AA"/>
    <w:rsid w:val="001D02DD"/>
    <w:rsid w:val="001D6BC3"/>
    <w:rsid w:val="001E2FF4"/>
    <w:rsid w:val="001F2C2C"/>
    <w:rsid w:val="002106B3"/>
    <w:rsid w:val="002360C0"/>
    <w:rsid w:val="00275D23"/>
    <w:rsid w:val="002763AB"/>
    <w:rsid w:val="00292E15"/>
    <w:rsid w:val="002A436C"/>
    <w:rsid w:val="002B53E1"/>
    <w:rsid w:val="002D7DD7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926A0"/>
    <w:rsid w:val="004D0863"/>
    <w:rsid w:val="0050122E"/>
    <w:rsid w:val="00512328"/>
    <w:rsid w:val="00515E25"/>
    <w:rsid w:val="00520C30"/>
    <w:rsid w:val="005356C1"/>
    <w:rsid w:val="00552ED0"/>
    <w:rsid w:val="00572518"/>
    <w:rsid w:val="00590313"/>
    <w:rsid w:val="00611D14"/>
    <w:rsid w:val="00646AAD"/>
    <w:rsid w:val="00650570"/>
    <w:rsid w:val="00654D9D"/>
    <w:rsid w:val="00665771"/>
    <w:rsid w:val="00665C4A"/>
    <w:rsid w:val="006827F9"/>
    <w:rsid w:val="0069509E"/>
    <w:rsid w:val="006A1171"/>
    <w:rsid w:val="0071710A"/>
    <w:rsid w:val="007260CB"/>
    <w:rsid w:val="00747745"/>
    <w:rsid w:val="00747FCD"/>
    <w:rsid w:val="00751A8E"/>
    <w:rsid w:val="00763F12"/>
    <w:rsid w:val="00764CFA"/>
    <w:rsid w:val="00771258"/>
    <w:rsid w:val="007915E6"/>
    <w:rsid w:val="0079540B"/>
    <w:rsid w:val="007A7DBF"/>
    <w:rsid w:val="007C674C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85555"/>
    <w:rsid w:val="00985D8B"/>
    <w:rsid w:val="009878A2"/>
    <w:rsid w:val="009A622B"/>
    <w:rsid w:val="009B30AF"/>
    <w:rsid w:val="009C5ABA"/>
    <w:rsid w:val="009E758F"/>
    <w:rsid w:val="00A00A57"/>
    <w:rsid w:val="00A01AF7"/>
    <w:rsid w:val="00A21269"/>
    <w:rsid w:val="00A2739E"/>
    <w:rsid w:val="00A6533F"/>
    <w:rsid w:val="00A91597"/>
    <w:rsid w:val="00AB7F70"/>
    <w:rsid w:val="00AE2C9F"/>
    <w:rsid w:val="00B05A28"/>
    <w:rsid w:val="00B45C3A"/>
    <w:rsid w:val="00B61F10"/>
    <w:rsid w:val="00BB2451"/>
    <w:rsid w:val="00BC76DF"/>
    <w:rsid w:val="00BE4CB1"/>
    <w:rsid w:val="00C440BD"/>
    <w:rsid w:val="00C447E9"/>
    <w:rsid w:val="00C51677"/>
    <w:rsid w:val="00C8136C"/>
    <w:rsid w:val="00C82FEC"/>
    <w:rsid w:val="00C90AA1"/>
    <w:rsid w:val="00CA1572"/>
    <w:rsid w:val="00CB27D9"/>
    <w:rsid w:val="00CD197F"/>
    <w:rsid w:val="00D247B0"/>
    <w:rsid w:val="00D85FA3"/>
    <w:rsid w:val="00D93437"/>
    <w:rsid w:val="00DC236C"/>
    <w:rsid w:val="00E260FA"/>
    <w:rsid w:val="00E56CEF"/>
    <w:rsid w:val="00E82192"/>
    <w:rsid w:val="00E92DB3"/>
    <w:rsid w:val="00ED4D7A"/>
    <w:rsid w:val="00EF5FDD"/>
    <w:rsid w:val="00F00525"/>
    <w:rsid w:val="00F225E8"/>
    <w:rsid w:val="00F319F2"/>
    <w:rsid w:val="00F417B2"/>
    <w:rsid w:val="00F6561A"/>
    <w:rsid w:val="00F76E99"/>
    <w:rsid w:val="00F909BA"/>
    <w:rsid w:val="00FE65C1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8D5FD6-4FF2-4414-BAD3-FB4791A1404F}"/>
</file>

<file path=customXml/itemProps2.xml><?xml version="1.0" encoding="utf-8"?>
<ds:datastoreItem xmlns:ds="http://schemas.openxmlformats.org/officeDocument/2006/customXml" ds:itemID="{49796AB7-3A01-4F0F-9071-33AEBB69366D}"/>
</file>

<file path=customXml/itemProps3.xml><?xml version="1.0" encoding="utf-8"?>
<ds:datastoreItem xmlns:ds="http://schemas.openxmlformats.org/officeDocument/2006/customXml" ds:itemID="{FFCF68E5-0F88-46BA-ACBB-0286E06C230A}"/>
</file>

<file path=customXml/itemProps4.xml><?xml version="1.0" encoding="utf-8"?>
<ds:datastoreItem xmlns:ds="http://schemas.openxmlformats.org/officeDocument/2006/customXml" ds:itemID="{5A3C60F9-131D-4634-AF41-9F3040BE4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2017-08-02T02:24:00Z</cp:lastPrinted>
  <dcterms:created xsi:type="dcterms:W3CDTF">2017-08-02T02:22:00Z</dcterms:created>
  <dcterms:modified xsi:type="dcterms:W3CDTF">2017-08-02T02:24:00Z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